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C158" w14:textId="77777777" w:rsidR="00EE703E" w:rsidRPr="005832D6" w:rsidRDefault="0026606D" w:rsidP="0026606D">
      <w:pPr>
        <w:jc w:val="center"/>
        <w:rPr>
          <w:rFonts w:ascii="Calibri Light" w:hAnsi="Calibri Light" w:cs="Calibri Light"/>
          <w:caps/>
          <w:color w:val="000000"/>
          <w:sz w:val="22"/>
          <w:szCs w:val="22"/>
        </w:rPr>
      </w:pPr>
      <w:r w:rsidRPr="005832D6">
        <w:rPr>
          <w:rFonts w:ascii="Calibri Light" w:hAnsi="Calibri Light" w:cs="Calibri Light"/>
          <w:caps/>
          <w:color w:val="000000"/>
          <w:sz w:val="22"/>
          <w:szCs w:val="22"/>
        </w:rPr>
        <w:t>Physician Letterhead</w:t>
      </w:r>
    </w:p>
    <w:p w14:paraId="0B8B3366" w14:textId="77777777" w:rsidR="006D4AD1" w:rsidRPr="005832D6" w:rsidRDefault="006D4AD1" w:rsidP="006D4AD1">
      <w:pPr>
        <w:tabs>
          <w:tab w:val="left" w:pos="900"/>
        </w:tabs>
        <w:rPr>
          <w:rFonts w:ascii="Calibri Light" w:hAnsi="Calibri Light" w:cs="Calibri Light"/>
          <w:color w:val="000000"/>
          <w:sz w:val="22"/>
          <w:szCs w:val="22"/>
        </w:rPr>
      </w:pPr>
    </w:p>
    <w:p w14:paraId="763F8F24" w14:textId="77777777" w:rsidR="006D4AD1" w:rsidRPr="005832D6" w:rsidRDefault="006D4AD1" w:rsidP="006D4AD1">
      <w:pPr>
        <w:tabs>
          <w:tab w:val="left" w:pos="900"/>
        </w:tabs>
        <w:rPr>
          <w:rFonts w:ascii="Calibri Light" w:hAnsi="Calibri Light" w:cs="Calibri Light"/>
          <w:color w:val="000000"/>
          <w:sz w:val="22"/>
          <w:szCs w:val="22"/>
        </w:rPr>
      </w:pPr>
    </w:p>
    <w:p w14:paraId="7F635607"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[Date]</w:t>
      </w:r>
    </w:p>
    <w:p w14:paraId="20E857C9" w14:textId="77777777" w:rsidR="006D4AD1" w:rsidRPr="005832D6" w:rsidRDefault="006D4AD1" w:rsidP="006D4AD1">
      <w:pPr>
        <w:tabs>
          <w:tab w:val="left" w:pos="900"/>
        </w:tabs>
        <w:rPr>
          <w:rFonts w:ascii="Calibri Light" w:hAnsi="Calibri Light" w:cs="Calibri Light"/>
          <w:color w:val="000000"/>
          <w:sz w:val="22"/>
          <w:szCs w:val="22"/>
        </w:rPr>
      </w:pPr>
    </w:p>
    <w:p w14:paraId="0C7C7CA2"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[Contact Person]</w:t>
      </w:r>
    </w:p>
    <w:p w14:paraId="1EC618B0"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[Title]</w:t>
      </w:r>
    </w:p>
    <w:p w14:paraId="30ADD681"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[Insurance Company]</w:t>
      </w:r>
    </w:p>
    <w:p w14:paraId="180AE00B"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[Address]</w:t>
      </w:r>
    </w:p>
    <w:p w14:paraId="7441BCEA" w14:textId="77777777" w:rsidR="006D4AD1" w:rsidRPr="005832D6" w:rsidRDefault="006D4AD1" w:rsidP="006D4AD1">
      <w:pPr>
        <w:tabs>
          <w:tab w:val="left" w:pos="900"/>
        </w:tabs>
        <w:rPr>
          <w:rFonts w:ascii="Calibri Light" w:hAnsi="Calibri Light" w:cs="Calibri Light"/>
          <w:color w:val="000000"/>
          <w:sz w:val="22"/>
          <w:szCs w:val="22"/>
        </w:rPr>
      </w:pPr>
      <w:r w:rsidRPr="005832D6">
        <w:rPr>
          <w:rFonts w:ascii="Calibri Light" w:hAnsi="Calibri Light" w:cs="Calibri Light"/>
          <w:color w:val="000000"/>
          <w:sz w:val="22"/>
          <w:szCs w:val="22"/>
          <w:highlight w:val="green"/>
        </w:rPr>
        <w:t>[City, State, Zip]</w:t>
      </w:r>
    </w:p>
    <w:p w14:paraId="18F962AF" w14:textId="77777777" w:rsidR="004E3C2B" w:rsidRPr="005832D6" w:rsidRDefault="004E3C2B" w:rsidP="004E3C2B">
      <w:pPr>
        <w:pStyle w:val="BalloonText"/>
        <w:autoSpaceDE w:val="0"/>
        <w:autoSpaceDN w:val="0"/>
        <w:adjustRightInd w:val="0"/>
        <w:rPr>
          <w:rFonts w:ascii="Calibri Light" w:hAnsi="Calibri Light" w:cs="Calibri Light"/>
          <w:sz w:val="22"/>
          <w:szCs w:val="22"/>
        </w:rPr>
      </w:pPr>
    </w:p>
    <w:p w14:paraId="324B88D9" w14:textId="77777777" w:rsidR="004E3C2B" w:rsidRPr="005832D6" w:rsidRDefault="004E3C2B" w:rsidP="004E3C2B">
      <w:pPr>
        <w:autoSpaceDE w:val="0"/>
        <w:autoSpaceDN w:val="0"/>
        <w:adjustRightInd w:val="0"/>
        <w:rPr>
          <w:rFonts w:ascii="Calibri Light" w:hAnsi="Calibri Light" w:cs="Calibri Light"/>
          <w:sz w:val="22"/>
          <w:szCs w:val="22"/>
        </w:rPr>
      </w:pPr>
      <w:r w:rsidRPr="005832D6">
        <w:rPr>
          <w:rFonts w:ascii="Calibri Light" w:hAnsi="Calibri Light" w:cs="Calibri Light"/>
          <w:sz w:val="22"/>
          <w:szCs w:val="22"/>
          <w:highlight w:val="green"/>
        </w:rPr>
        <w:t xml:space="preserve">Re: </w:t>
      </w:r>
      <w:r w:rsidR="00F1291E" w:rsidRPr="005832D6">
        <w:rPr>
          <w:rFonts w:ascii="Calibri Light" w:hAnsi="Calibri Light" w:cs="Calibri Light"/>
          <w:sz w:val="22"/>
          <w:szCs w:val="22"/>
          <w:highlight w:val="green"/>
        </w:rPr>
        <w:tab/>
      </w:r>
      <w:r w:rsidR="006D4AD1" w:rsidRPr="005832D6">
        <w:rPr>
          <w:rFonts w:ascii="Calibri Light" w:hAnsi="Calibri Light" w:cs="Calibri Light"/>
          <w:sz w:val="22"/>
          <w:szCs w:val="22"/>
          <w:highlight w:val="green"/>
        </w:rPr>
        <w:t>[</w:t>
      </w:r>
      <w:r w:rsidR="008C277F" w:rsidRPr="005832D6">
        <w:rPr>
          <w:rFonts w:ascii="Calibri Light" w:hAnsi="Calibri Light" w:cs="Calibri Light"/>
          <w:sz w:val="22"/>
          <w:szCs w:val="22"/>
          <w:highlight w:val="green"/>
        </w:rPr>
        <w:t>Patient</w:t>
      </w:r>
      <w:r w:rsidR="00F1291E" w:rsidRPr="005832D6">
        <w:rPr>
          <w:rFonts w:ascii="Calibri Light" w:hAnsi="Calibri Light" w:cs="Calibri Light"/>
          <w:sz w:val="22"/>
          <w:szCs w:val="22"/>
          <w:highlight w:val="green"/>
        </w:rPr>
        <w:t xml:space="preserve"> </w:t>
      </w:r>
      <w:r w:rsidR="008C277F" w:rsidRPr="005832D6">
        <w:rPr>
          <w:rFonts w:ascii="Calibri Light" w:hAnsi="Calibri Light" w:cs="Calibri Light"/>
          <w:sz w:val="22"/>
          <w:szCs w:val="22"/>
          <w:highlight w:val="green"/>
        </w:rPr>
        <w:t xml:space="preserve">Identification </w:t>
      </w:r>
      <w:r w:rsidR="00F1291E" w:rsidRPr="005832D6">
        <w:rPr>
          <w:rFonts w:ascii="Calibri Light" w:hAnsi="Calibri Light" w:cs="Calibri Light"/>
          <w:sz w:val="22"/>
          <w:szCs w:val="22"/>
          <w:highlight w:val="green"/>
        </w:rPr>
        <w:t>Number</w:t>
      </w:r>
      <w:r w:rsidR="006D4AD1" w:rsidRPr="005832D6">
        <w:rPr>
          <w:rFonts w:ascii="Calibri Light" w:hAnsi="Calibri Light" w:cs="Calibri Light"/>
          <w:sz w:val="22"/>
          <w:szCs w:val="22"/>
          <w:highlight w:val="green"/>
        </w:rPr>
        <w:t>]</w:t>
      </w:r>
    </w:p>
    <w:p w14:paraId="16CDCC4B" w14:textId="77777777" w:rsidR="00F1291E" w:rsidRPr="005832D6" w:rsidRDefault="00F1291E" w:rsidP="004E3C2B">
      <w:pPr>
        <w:autoSpaceDE w:val="0"/>
        <w:autoSpaceDN w:val="0"/>
        <w:adjustRightInd w:val="0"/>
        <w:rPr>
          <w:rFonts w:ascii="Calibri Light" w:hAnsi="Calibri Light" w:cs="Calibri Light"/>
          <w:sz w:val="22"/>
          <w:szCs w:val="22"/>
        </w:rPr>
      </w:pPr>
      <w:r w:rsidRPr="005832D6">
        <w:rPr>
          <w:rFonts w:ascii="Calibri Light" w:hAnsi="Calibri Light" w:cs="Calibri Light"/>
          <w:sz w:val="22"/>
          <w:szCs w:val="22"/>
        </w:rPr>
        <w:tab/>
      </w:r>
      <w:r w:rsidR="006D4AD1" w:rsidRPr="005832D6">
        <w:rPr>
          <w:rFonts w:ascii="Calibri Light" w:hAnsi="Calibri Light" w:cs="Calibri Light"/>
          <w:sz w:val="22"/>
          <w:szCs w:val="22"/>
          <w:highlight w:val="green"/>
        </w:rPr>
        <w:t>[</w:t>
      </w:r>
      <w:r w:rsidRPr="005832D6">
        <w:rPr>
          <w:rFonts w:ascii="Calibri Light" w:hAnsi="Calibri Light" w:cs="Calibri Light"/>
          <w:sz w:val="22"/>
          <w:szCs w:val="22"/>
          <w:highlight w:val="green"/>
        </w:rPr>
        <w:t>Patient Name</w:t>
      </w:r>
      <w:r w:rsidR="006D4AD1" w:rsidRPr="005832D6">
        <w:rPr>
          <w:rFonts w:ascii="Calibri Light" w:hAnsi="Calibri Light" w:cs="Calibri Light"/>
          <w:sz w:val="22"/>
          <w:szCs w:val="22"/>
          <w:highlight w:val="green"/>
        </w:rPr>
        <w:t>]</w:t>
      </w:r>
    </w:p>
    <w:p w14:paraId="70231C74" w14:textId="77777777" w:rsidR="00F1291E" w:rsidRPr="005832D6" w:rsidRDefault="00F1291E" w:rsidP="004E3C2B">
      <w:pPr>
        <w:autoSpaceDE w:val="0"/>
        <w:autoSpaceDN w:val="0"/>
        <w:adjustRightInd w:val="0"/>
        <w:rPr>
          <w:rFonts w:ascii="Calibri Light" w:hAnsi="Calibri Light" w:cs="Calibri Light"/>
          <w:sz w:val="22"/>
          <w:szCs w:val="22"/>
        </w:rPr>
      </w:pPr>
      <w:r w:rsidRPr="005832D6">
        <w:rPr>
          <w:rFonts w:ascii="Calibri Light" w:hAnsi="Calibri Light" w:cs="Calibri Light"/>
          <w:sz w:val="22"/>
          <w:szCs w:val="22"/>
        </w:rPr>
        <w:tab/>
      </w:r>
      <w:r w:rsidR="006D4AD1" w:rsidRPr="005832D6">
        <w:rPr>
          <w:rFonts w:ascii="Calibri Light" w:hAnsi="Calibri Light" w:cs="Calibri Light"/>
          <w:sz w:val="22"/>
          <w:szCs w:val="22"/>
          <w:highlight w:val="green"/>
        </w:rPr>
        <w:t>[</w:t>
      </w:r>
      <w:r w:rsidRPr="005832D6">
        <w:rPr>
          <w:rFonts w:ascii="Calibri Light" w:hAnsi="Calibri Light" w:cs="Calibri Light"/>
          <w:sz w:val="22"/>
          <w:szCs w:val="22"/>
          <w:highlight w:val="green"/>
        </w:rPr>
        <w:t>Date of Service</w:t>
      </w:r>
      <w:r w:rsidR="006D4AD1" w:rsidRPr="005832D6">
        <w:rPr>
          <w:rFonts w:ascii="Calibri Light" w:hAnsi="Calibri Light" w:cs="Calibri Light"/>
          <w:sz w:val="22"/>
          <w:szCs w:val="22"/>
          <w:highlight w:val="green"/>
        </w:rPr>
        <w:t>]</w:t>
      </w:r>
    </w:p>
    <w:p w14:paraId="0E078BB9" w14:textId="77777777" w:rsidR="004E3C2B" w:rsidRPr="005832D6" w:rsidRDefault="004E3C2B" w:rsidP="004E3C2B">
      <w:pPr>
        <w:jc w:val="both"/>
        <w:rPr>
          <w:rFonts w:ascii="Calibri Light" w:hAnsi="Calibri Light" w:cs="Calibri Light"/>
          <w:sz w:val="22"/>
          <w:szCs w:val="22"/>
        </w:rPr>
      </w:pPr>
    </w:p>
    <w:p w14:paraId="5287FC2B" w14:textId="77777777" w:rsidR="004E3C2B" w:rsidRPr="005832D6" w:rsidRDefault="00F1291E" w:rsidP="006D4AD1">
      <w:pPr>
        <w:tabs>
          <w:tab w:val="left" w:pos="900"/>
        </w:tabs>
        <w:rPr>
          <w:rFonts w:ascii="Calibri Light" w:hAnsi="Calibri Light" w:cs="Calibri Light"/>
          <w:color w:val="000000"/>
          <w:sz w:val="22"/>
          <w:szCs w:val="22"/>
        </w:rPr>
      </w:pPr>
      <w:r w:rsidRPr="005832D6">
        <w:rPr>
          <w:rFonts w:ascii="Calibri Light" w:hAnsi="Calibri Light" w:cs="Calibri Light"/>
          <w:sz w:val="22"/>
          <w:szCs w:val="22"/>
        </w:rPr>
        <w:t>D</w:t>
      </w:r>
      <w:r w:rsidR="004E3C2B" w:rsidRPr="005832D6">
        <w:rPr>
          <w:rFonts w:ascii="Calibri Light" w:hAnsi="Calibri Light" w:cs="Calibri Light"/>
          <w:sz w:val="22"/>
          <w:szCs w:val="22"/>
        </w:rPr>
        <w:t xml:space="preserve">ear </w:t>
      </w:r>
      <w:r w:rsidR="006D4AD1" w:rsidRPr="005832D6">
        <w:rPr>
          <w:rFonts w:ascii="Calibri Light" w:hAnsi="Calibri Light" w:cs="Calibri Light"/>
          <w:color w:val="000000"/>
          <w:sz w:val="22"/>
          <w:szCs w:val="22"/>
          <w:highlight w:val="green"/>
        </w:rPr>
        <w:t>[Contact Person]</w:t>
      </w:r>
      <w:r w:rsidR="00E35E58" w:rsidRPr="005832D6">
        <w:rPr>
          <w:rFonts w:ascii="Calibri Light" w:hAnsi="Calibri Light" w:cs="Calibri Light"/>
          <w:sz w:val="22"/>
          <w:szCs w:val="22"/>
        </w:rPr>
        <w:t>:</w:t>
      </w:r>
    </w:p>
    <w:p w14:paraId="45E1CDCB" w14:textId="77777777" w:rsidR="004E3C2B" w:rsidRPr="005832D6" w:rsidRDefault="004E3C2B" w:rsidP="004E3C2B">
      <w:pPr>
        <w:jc w:val="both"/>
        <w:rPr>
          <w:rFonts w:ascii="Calibri Light" w:hAnsi="Calibri Light" w:cs="Calibri Light"/>
          <w:sz w:val="22"/>
          <w:szCs w:val="22"/>
        </w:rPr>
      </w:pPr>
    </w:p>
    <w:p w14:paraId="02A0CC3A" w14:textId="56300064" w:rsidR="00D31F49" w:rsidRPr="005832D6" w:rsidRDefault="0026606D" w:rsidP="00842C6E">
      <w:pPr>
        <w:jc w:val="both"/>
        <w:rPr>
          <w:rFonts w:ascii="Calibri Light" w:hAnsi="Calibri Light" w:cs="Calibri Light"/>
          <w:sz w:val="22"/>
          <w:szCs w:val="22"/>
        </w:rPr>
      </w:pPr>
      <w:r w:rsidRPr="005832D6">
        <w:rPr>
          <w:rFonts w:ascii="Calibri Light" w:hAnsi="Calibri Light" w:cs="Calibri Light"/>
          <w:sz w:val="22"/>
          <w:szCs w:val="22"/>
        </w:rPr>
        <w:t xml:space="preserve">I am writing to appeal the denial </w:t>
      </w:r>
      <w:r w:rsidR="00551A27">
        <w:rPr>
          <w:rFonts w:ascii="Calibri Light" w:hAnsi="Calibri Light" w:cs="Calibri Light"/>
          <w:sz w:val="22"/>
          <w:szCs w:val="22"/>
        </w:rPr>
        <w:t xml:space="preserve">for </w:t>
      </w:r>
      <w:proofErr w:type="gramStart"/>
      <w:r w:rsidR="00551A27">
        <w:rPr>
          <w:rFonts w:ascii="Calibri Light" w:hAnsi="Calibri Light" w:cs="Calibri Light"/>
          <w:sz w:val="22"/>
          <w:szCs w:val="22"/>
        </w:rPr>
        <w:t xml:space="preserve">the </w:t>
      </w:r>
      <w:r w:rsidRPr="005832D6">
        <w:rPr>
          <w:rFonts w:ascii="Calibri Light" w:hAnsi="Calibri Light" w:cs="Calibri Light"/>
          <w:sz w:val="22"/>
          <w:szCs w:val="22"/>
        </w:rPr>
        <w:t xml:space="preserve"> </w:t>
      </w:r>
      <w:r w:rsidR="00551A27" w:rsidRPr="00551A27">
        <w:rPr>
          <w:rFonts w:ascii="Calibri Light" w:hAnsi="Calibri Light" w:cs="Calibri Light"/>
          <w:sz w:val="22"/>
          <w:szCs w:val="22"/>
          <w:highlight w:val="green"/>
        </w:rPr>
        <w:t>[</w:t>
      </w:r>
      <w:proofErr w:type="gramEnd"/>
      <w:r w:rsidR="00551A27" w:rsidRPr="00551A27">
        <w:rPr>
          <w:rFonts w:ascii="Calibri Light" w:hAnsi="Calibri Light" w:cs="Calibri Light"/>
          <w:sz w:val="22"/>
          <w:szCs w:val="22"/>
          <w:highlight w:val="green"/>
        </w:rPr>
        <w:t>prior authorization/claim]</w:t>
      </w:r>
      <w:r w:rsidR="00551A27" w:rsidRPr="005832D6">
        <w:rPr>
          <w:rFonts w:ascii="Calibri Light" w:hAnsi="Calibri Light" w:cs="Calibri Light"/>
          <w:sz w:val="22"/>
          <w:szCs w:val="22"/>
        </w:rPr>
        <w:t xml:space="preserve"> </w:t>
      </w:r>
      <w:r w:rsidRPr="005832D6">
        <w:rPr>
          <w:rFonts w:ascii="Calibri Light" w:hAnsi="Calibri Light" w:cs="Calibri Light"/>
          <w:sz w:val="22"/>
          <w:szCs w:val="22"/>
        </w:rPr>
        <w:t xml:space="preserve">of </w:t>
      </w:r>
      <w:r w:rsidR="00C27808" w:rsidRPr="005832D6">
        <w:rPr>
          <w:rFonts w:ascii="Calibri Light" w:hAnsi="Calibri Light" w:cs="Calibri Light"/>
          <w:sz w:val="22"/>
          <w:szCs w:val="22"/>
        </w:rPr>
        <w:t xml:space="preserve">intraoperative radiation therapy (IORT) using an </w:t>
      </w:r>
      <w:r w:rsidR="00551A27">
        <w:rPr>
          <w:rFonts w:ascii="Calibri Light" w:hAnsi="Calibri Light" w:cs="Calibri Light"/>
          <w:sz w:val="22"/>
          <w:szCs w:val="22"/>
        </w:rPr>
        <w:t>x-ray source</w:t>
      </w:r>
      <w:r w:rsidR="00C27808" w:rsidRPr="005832D6">
        <w:rPr>
          <w:rFonts w:ascii="Calibri Light" w:hAnsi="Calibri Light" w:cs="Calibri Light"/>
          <w:sz w:val="22"/>
          <w:szCs w:val="22"/>
        </w:rPr>
        <w:t xml:space="preserve"> for</w:t>
      </w:r>
      <w:r w:rsidRPr="005832D6">
        <w:rPr>
          <w:rFonts w:ascii="Calibri Light" w:hAnsi="Calibri Light" w:cs="Calibri Light"/>
          <w:sz w:val="22"/>
          <w:szCs w:val="22"/>
        </w:rPr>
        <w:t xml:space="preserve"> </w:t>
      </w:r>
      <w:r w:rsidRPr="005832D6">
        <w:rPr>
          <w:rFonts w:ascii="Calibri Light" w:hAnsi="Calibri Light" w:cs="Calibri Light"/>
          <w:sz w:val="22"/>
          <w:szCs w:val="22"/>
          <w:highlight w:val="green"/>
        </w:rPr>
        <w:t>[Patient name]</w:t>
      </w:r>
      <w:r w:rsidRPr="005832D6">
        <w:rPr>
          <w:rFonts w:ascii="Calibri Light" w:hAnsi="Calibri Light" w:cs="Calibri Light"/>
          <w:sz w:val="22"/>
          <w:szCs w:val="22"/>
        </w:rPr>
        <w:t>.</w:t>
      </w:r>
    </w:p>
    <w:p w14:paraId="6DC77AA0" w14:textId="77777777" w:rsidR="00237D11" w:rsidRPr="005832D6" w:rsidRDefault="00237D11" w:rsidP="00842C6E">
      <w:pPr>
        <w:jc w:val="both"/>
        <w:rPr>
          <w:rFonts w:ascii="Calibri Light" w:hAnsi="Calibri Light" w:cs="Calibri Light"/>
          <w:sz w:val="22"/>
          <w:szCs w:val="22"/>
        </w:rPr>
      </w:pPr>
    </w:p>
    <w:p w14:paraId="2F1D3701" w14:textId="77777777" w:rsidR="00A5667A" w:rsidRPr="005832D6" w:rsidRDefault="00A5667A" w:rsidP="00C00ADD">
      <w:pPr>
        <w:pStyle w:val="Heading2"/>
        <w:keepLines/>
        <w:spacing w:before="40"/>
        <w:jc w:val="left"/>
        <w:rPr>
          <w:rFonts w:ascii="Calibri Light" w:hAnsi="Calibri Light" w:cs="Calibri Light"/>
          <w:b w:val="0"/>
          <w:bCs/>
          <w:sz w:val="22"/>
        </w:rPr>
      </w:pPr>
      <w:r w:rsidRPr="00C00ADD">
        <w:rPr>
          <w:rFonts w:ascii="Calibri Light" w:eastAsiaTheme="majorEastAsia" w:hAnsi="Calibri Light" w:cs="Calibri Light"/>
          <w:b w:val="0"/>
          <w:color w:val="365F91" w:themeColor="accent1" w:themeShade="BF"/>
          <w:sz w:val="26"/>
          <w:szCs w:val="26"/>
          <w:bdr w:val="none" w:sz="0" w:space="0" w:color="auto" w:frame="1"/>
        </w:rPr>
        <w:t>Background</w:t>
      </w:r>
    </w:p>
    <w:p w14:paraId="18B836C1" w14:textId="32AACE81" w:rsidR="00B95112" w:rsidRPr="005832D6" w:rsidRDefault="00A5667A" w:rsidP="00450D28">
      <w:pPr>
        <w:jc w:val="both"/>
        <w:rPr>
          <w:rFonts w:ascii="Calibri Light" w:hAnsi="Calibri Light" w:cs="Calibri Light"/>
          <w:sz w:val="22"/>
          <w:szCs w:val="22"/>
        </w:rPr>
      </w:pPr>
      <w:r w:rsidRPr="005832D6">
        <w:rPr>
          <w:rFonts w:ascii="Calibri Light" w:hAnsi="Calibri Light" w:cs="Calibri Light"/>
          <w:sz w:val="22"/>
          <w:szCs w:val="22"/>
        </w:rPr>
        <w:t>The use of IORT in women treated with partial mastectomy has been shown to significantly reduce in-breast cancer recurrence.</w:t>
      </w:r>
      <w:r w:rsidR="00B95112" w:rsidRPr="005832D6">
        <w:rPr>
          <w:rStyle w:val="FootnoteReference"/>
          <w:rFonts w:ascii="Calibri Light" w:hAnsi="Calibri Light" w:cs="Calibri Light"/>
          <w:sz w:val="22"/>
          <w:szCs w:val="22"/>
        </w:rPr>
        <w:footnoteReference w:id="1"/>
      </w:r>
      <w:r w:rsidR="00B95112" w:rsidRPr="005832D6">
        <w:rPr>
          <w:rFonts w:ascii="Calibri Light" w:hAnsi="Calibri Light" w:cs="Calibri Light"/>
          <w:sz w:val="22"/>
          <w:szCs w:val="22"/>
        </w:rPr>
        <w:t xml:space="preserve"> Conventional radiation therapy following partial mastectomy has classically consisted of external beam whole breast radiation therapy (WBRT), usually taking approximately 6 ½ weeks with treatment 5 days a week.</w:t>
      </w:r>
      <w:r w:rsidR="00B95112" w:rsidRPr="005832D6">
        <w:rPr>
          <w:rStyle w:val="FootnoteReference"/>
          <w:rFonts w:ascii="Calibri Light" w:hAnsi="Calibri Light" w:cs="Calibri Light"/>
          <w:sz w:val="22"/>
          <w:szCs w:val="22"/>
        </w:rPr>
        <w:footnoteReference w:id="2"/>
      </w:r>
      <w:r w:rsidR="00B95112" w:rsidRPr="005832D6">
        <w:rPr>
          <w:rFonts w:ascii="Calibri Light" w:hAnsi="Calibri Light" w:cs="Calibri Light"/>
          <w:sz w:val="22"/>
          <w:szCs w:val="22"/>
        </w:rPr>
        <w:t xml:space="preserve"> IORT</w:t>
      </w:r>
      <w:r w:rsidR="00B95112">
        <w:rPr>
          <w:rFonts w:ascii="Calibri Light" w:hAnsi="Calibri Light" w:cs="Calibri Light"/>
          <w:sz w:val="22"/>
          <w:szCs w:val="22"/>
        </w:rPr>
        <w:t>, by contrast,</w:t>
      </w:r>
      <w:r w:rsidR="00B95112" w:rsidRPr="005832D6">
        <w:rPr>
          <w:rFonts w:ascii="Calibri Light" w:hAnsi="Calibri Light" w:cs="Calibri Light"/>
          <w:sz w:val="22"/>
          <w:szCs w:val="22"/>
        </w:rPr>
        <w:t xml:space="preserve"> is completed at the time of lumpectomy in the operatory suite. Once the tumor has been removed, the site is prepped, and a dose of radiation is delivered directly to the tumor bed. The dose delivered is equivalent to a full course of external beam radiation therapy or accelerated partial breast irradiation</w:t>
      </w:r>
      <w:r w:rsidR="00B95112">
        <w:rPr>
          <w:rFonts w:ascii="Calibri Light" w:hAnsi="Calibri Light" w:cs="Calibri Light"/>
          <w:sz w:val="22"/>
          <w:szCs w:val="22"/>
        </w:rPr>
        <w:t xml:space="preserve"> th</w:t>
      </w:r>
      <w:r w:rsidR="00B95112" w:rsidRPr="005832D6">
        <w:rPr>
          <w:rFonts w:ascii="Calibri Light" w:hAnsi="Calibri Light" w:cs="Calibri Light"/>
          <w:sz w:val="22"/>
          <w:szCs w:val="22"/>
        </w:rPr>
        <w:t>e</w:t>
      </w:r>
      <w:r w:rsidR="00B95112">
        <w:rPr>
          <w:rFonts w:ascii="Calibri Light" w:hAnsi="Calibri Light" w:cs="Calibri Light"/>
          <w:sz w:val="22"/>
          <w:szCs w:val="22"/>
        </w:rPr>
        <w:t>reby eliminated the</w:t>
      </w:r>
      <w:r w:rsidR="00B95112" w:rsidRPr="005832D6">
        <w:rPr>
          <w:rFonts w:ascii="Calibri Light" w:hAnsi="Calibri Light" w:cs="Calibri Light"/>
          <w:sz w:val="22"/>
          <w:szCs w:val="22"/>
        </w:rPr>
        <w:t xml:space="preserve"> need for the patient to return for follow-up radiation therapy is eliminated.</w:t>
      </w:r>
    </w:p>
    <w:p w14:paraId="6E19406F" w14:textId="77777777" w:rsidR="00B95112" w:rsidRPr="005832D6" w:rsidRDefault="00B95112" w:rsidP="00450D28">
      <w:pPr>
        <w:jc w:val="both"/>
        <w:rPr>
          <w:rFonts w:ascii="Calibri Light" w:hAnsi="Calibri Light" w:cs="Calibri Light"/>
          <w:sz w:val="22"/>
          <w:szCs w:val="22"/>
        </w:rPr>
      </w:pPr>
    </w:p>
    <w:p w14:paraId="66D9CE30" w14:textId="195D7DAB" w:rsidR="00185A0D" w:rsidRPr="005832D6" w:rsidRDefault="00B95112" w:rsidP="00450D28">
      <w:pPr>
        <w:jc w:val="both"/>
        <w:rPr>
          <w:rFonts w:ascii="Calibri Light" w:hAnsi="Calibri Light" w:cs="Calibri Light"/>
          <w:sz w:val="22"/>
          <w:szCs w:val="22"/>
        </w:rPr>
      </w:pPr>
      <w:r w:rsidRPr="005832D6">
        <w:rPr>
          <w:rFonts w:ascii="Calibri Light" w:hAnsi="Calibri Light" w:cs="Calibri Light"/>
          <w:sz w:val="22"/>
          <w:szCs w:val="22"/>
        </w:rPr>
        <w:t>IORT has been used for over 30 years in treating various malignancies.</w:t>
      </w:r>
      <w:r w:rsidRPr="005832D6">
        <w:rPr>
          <w:rFonts w:ascii="Calibri Light" w:hAnsi="Calibri Light" w:cs="Calibri Light"/>
          <w:sz w:val="22"/>
          <w:szCs w:val="22"/>
          <w:vertAlign w:val="superscript"/>
        </w:rPr>
        <w:footnoteReference w:id="3"/>
      </w:r>
      <w:r w:rsidRPr="005832D6">
        <w:rPr>
          <w:rFonts w:ascii="Calibri Light" w:hAnsi="Calibri Light" w:cs="Calibri Light"/>
          <w:sz w:val="22"/>
          <w:szCs w:val="22"/>
          <w:vertAlign w:val="superscript"/>
        </w:rPr>
        <w:t>,</w:t>
      </w:r>
      <w:r w:rsidRPr="005832D6">
        <w:rPr>
          <w:rFonts w:ascii="Calibri Light" w:hAnsi="Calibri Light" w:cs="Calibri Light"/>
          <w:sz w:val="22"/>
          <w:szCs w:val="22"/>
          <w:vertAlign w:val="superscript"/>
        </w:rPr>
        <w:footnoteReference w:id="4"/>
      </w:r>
      <w:r w:rsidRPr="005832D6">
        <w:rPr>
          <w:rFonts w:ascii="Calibri Light" w:hAnsi="Calibri Light" w:cs="Calibri Light"/>
          <w:sz w:val="22"/>
          <w:szCs w:val="22"/>
          <w:vertAlign w:val="superscript"/>
        </w:rPr>
        <w:t>,</w:t>
      </w:r>
      <w:r w:rsidRPr="005832D6">
        <w:rPr>
          <w:rFonts w:ascii="Calibri Light" w:hAnsi="Calibri Light" w:cs="Calibri Light"/>
          <w:sz w:val="22"/>
          <w:szCs w:val="22"/>
          <w:vertAlign w:val="superscript"/>
        </w:rPr>
        <w:footnoteReference w:id="5"/>
      </w:r>
      <w:r w:rsidRPr="005832D6">
        <w:rPr>
          <w:rFonts w:ascii="Calibri Light" w:hAnsi="Calibri Light" w:cs="Calibri Light"/>
          <w:sz w:val="22"/>
          <w:szCs w:val="22"/>
        </w:rPr>
        <w:t xml:space="preserve"> It was initially provided in radiation treatment facilities in </w:t>
      </w:r>
      <w:r w:rsidR="00792D6F" w:rsidRPr="005832D6">
        <w:rPr>
          <w:rFonts w:ascii="Calibri Light" w:hAnsi="Calibri Light" w:cs="Calibri Light"/>
          <w:sz w:val="22"/>
          <w:szCs w:val="22"/>
        </w:rPr>
        <w:t>specially shielded</w:t>
      </w:r>
      <w:r w:rsidRPr="005832D6">
        <w:rPr>
          <w:rFonts w:ascii="Calibri Light" w:hAnsi="Calibri Light" w:cs="Calibri Light"/>
          <w:sz w:val="22"/>
          <w:szCs w:val="22"/>
        </w:rPr>
        <w:t xml:space="preserve"> operating rooms.</w:t>
      </w:r>
      <w:r w:rsidRPr="005832D6">
        <w:rPr>
          <w:rFonts w:ascii="Calibri Light" w:hAnsi="Calibri Light" w:cs="Calibri Light"/>
          <w:sz w:val="22"/>
          <w:szCs w:val="22"/>
          <w:vertAlign w:val="superscript"/>
        </w:rPr>
        <w:footnoteReference w:id="6"/>
      </w:r>
      <w:r w:rsidRPr="005832D6">
        <w:rPr>
          <w:rFonts w:ascii="Calibri Light" w:hAnsi="Calibri Light" w:cs="Calibri Light"/>
          <w:sz w:val="22"/>
          <w:szCs w:val="22"/>
        </w:rPr>
        <w:t xml:space="preserve"> </w:t>
      </w:r>
      <w:r w:rsidR="005832D6">
        <w:rPr>
          <w:rFonts w:ascii="Calibri Light" w:hAnsi="Calibri Light" w:cs="Calibri Light"/>
          <w:sz w:val="22"/>
          <w:szCs w:val="22"/>
        </w:rPr>
        <w:t xml:space="preserve">An alternative treatment protocol would have </w:t>
      </w:r>
      <w:r w:rsidR="00185A0D" w:rsidRPr="005832D6">
        <w:rPr>
          <w:rFonts w:ascii="Calibri Light" w:hAnsi="Calibri Light" w:cs="Calibri Light"/>
          <w:sz w:val="22"/>
          <w:szCs w:val="22"/>
        </w:rPr>
        <w:t xml:space="preserve">the patient </w:t>
      </w:r>
      <w:r w:rsidR="00630643" w:rsidRPr="005832D6">
        <w:rPr>
          <w:rFonts w:ascii="Calibri Light" w:hAnsi="Calibri Light" w:cs="Calibri Light"/>
          <w:sz w:val="22"/>
          <w:szCs w:val="22"/>
        </w:rPr>
        <w:t xml:space="preserve">would be </w:t>
      </w:r>
      <w:r w:rsidR="00185A0D" w:rsidRPr="005832D6">
        <w:rPr>
          <w:rFonts w:ascii="Calibri Light" w:hAnsi="Calibri Light" w:cs="Calibri Light"/>
          <w:sz w:val="22"/>
          <w:szCs w:val="22"/>
        </w:rPr>
        <w:t>moved</w:t>
      </w:r>
      <w:r w:rsidR="005832D6">
        <w:rPr>
          <w:rFonts w:ascii="Calibri Light" w:hAnsi="Calibri Light" w:cs="Calibri Light"/>
          <w:sz w:val="22"/>
          <w:szCs w:val="22"/>
        </w:rPr>
        <w:t xml:space="preserve"> from a traditional operative suite</w:t>
      </w:r>
      <w:r w:rsidR="00630643" w:rsidRPr="005832D6">
        <w:rPr>
          <w:rFonts w:ascii="Calibri Light" w:hAnsi="Calibri Light" w:cs="Calibri Light"/>
          <w:sz w:val="22"/>
          <w:szCs w:val="22"/>
        </w:rPr>
        <w:t>, while under anesthesia,</w:t>
      </w:r>
      <w:r w:rsidR="00185A0D" w:rsidRPr="005832D6">
        <w:rPr>
          <w:rFonts w:ascii="Calibri Light" w:hAnsi="Calibri Light" w:cs="Calibri Light"/>
          <w:sz w:val="22"/>
          <w:szCs w:val="22"/>
        </w:rPr>
        <w:t xml:space="preserve"> to </w:t>
      </w:r>
      <w:r w:rsidR="00630643" w:rsidRPr="005832D6">
        <w:rPr>
          <w:rFonts w:ascii="Calibri Light" w:hAnsi="Calibri Light" w:cs="Calibri Light"/>
          <w:sz w:val="22"/>
          <w:szCs w:val="22"/>
        </w:rPr>
        <w:t xml:space="preserve">a </w:t>
      </w:r>
      <w:r w:rsidR="00185A0D" w:rsidRPr="005832D6">
        <w:rPr>
          <w:rFonts w:ascii="Calibri Light" w:hAnsi="Calibri Light" w:cs="Calibri Light"/>
          <w:sz w:val="22"/>
          <w:szCs w:val="22"/>
        </w:rPr>
        <w:t xml:space="preserve">radiation </w:t>
      </w:r>
      <w:r w:rsidR="00630643" w:rsidRPr="005832D6">
        <w:rPr>
          <w:rFonts w:ascii="Calibri Light" w:hAnsi="Calibri Light" w:cs="Calibri Light"/>
          <w:sz w:val="22"/>
          <w:szCs w:val="22"/>
        </w:rPr>
        <w:t>treatment room</w:t>
      </w:r>
      <w:r w:rsidR="005832D6">
        <w:rPr>
          <w:rFonts w:ascii="Calibri Light" w:hAnsi="Calibri Light" w:cs="Calibri Light"/>
          <w:sz w:val="22"/>
          <w:szCs w:val="22"/>
        </w:rPr>
        <w:t>, and then back again</w:t>
      </w:r>
      <w:r w:rsidR="00185A0D" w:rsidRPr="005832D6">
        <w:rPr>
          <w:rFonts w:ascii="Calibri Light" w:hAnsi="Calibri Light" w:cs="Calibri Light"/>
          <w:sz w:val="22"/>
          <w:szCs w:val="22"/>
        </w:rPr>
        <w:t>.</w:t>
      </w:r>
      <w:r w:rsidR="00630643" w:rsidRPr="005832D6">
        <w:rPr>
          <w:rFonts w:ascii="Calibri Light" w:hAnsi="Calibri Light" w:cs="Calibri Light"/>
          <w:sz w:val="22"/>
          <w:szCs w:val="22"/>
        </w:rPr>
        <w:t xml:space="preserve"> </w:t>
      </w:r>
      <w:r w:rsidR="00765D59" w:rsidRPr="005832D6">
        <w:rPr>
          <w:rFonts w:ascii="Calibri Light" w:hAnsi="Calibri Light" w:cs="Calibri Light"/>
          <w:sz w:val="22"/>
          <w:szCs w:val="22"/>
        </w:rPr>
        <w:t>Since the late 1990’s, it has been</w:t>
      </w:r>
      <w:r w:rsidR="00630643" w:rsidRPr="005832D6">
        <w:rPr>
          <w:rFonts w:ascii="Calibri Light" w:hAnsi="Calibri Light" w:cs="Calibri Light"/>
          <w:sz w:val="22"/>
          <w:szCs w:val="22"/>
        </w:rPr>
        <w:t xml:space="preserve"> offered to patients in</w:t>
      </w:r>
      <w:r w:rsidR="00765D59" w:rsidRPr="005832D6">
        <w:rPr>
          <w:rFonts w:ascii="Calibri Light" w:hAnsi="Calibri Light" w:cs="Calibri Light"/>
          <w:sz w:val="22"/>
          <w:szCs w:val="22"/>
        </w:rPr>
        <w:t xml:space="preserve"> centers </w:t>
      </w:r>
      <w:r w:rsidR="00630643" w:rsidRPr="005832D6">
        <w:rPr>
          <w:rFonts w:ascii="Calibri Light" w:hAnsi="Calibri Light" w:cs="Calibri Light"/>
          <w:sz w:val="22"/>
          <w:szCs w:val="22"/>
        </w:rPr>
        <w:t xml:space="preserve">equipped </w:t>
      </w:r>
      <w:r w:rsidR="00765D59" w:rsidRPr="005832D6">
        <w:rPr>
          <w:rFonts w:ascii="Calibri Light" w:hAnsi="Calibri Light" w:cs="Calibri Light"/>
          <w:sz w:val="22"/>
          <w:szCs w:val="22"/>
        </w:rPr>
        <w:t xml:space="preserve">with mobile units that </w:t>
      </w:r>
      <w:r w:rsidR="00630643" w:rsidRPr="005832D6">
        <w:rPr>
          <w:rFonts w:ascii="Calibri Light" w:hAnsi="Calibri Light" w:cs="Calibri Light"/>
          <w:sz w:val="22"/>
          <w:szCs w:val="22"/>
        </w:rPr>
        <w:t>can be used in standard operating suites</w:t>
      </w:r>
      <w:r w:rsidR="00765D59" w:rsidRPr="005832D6">
        <w:rPr>
          <w:rFonts w:ascii="Calibri Light" w:hAnsi="Calibri Light" w:cs="Calibri Light"/>
          <w:sz w:val="22"/>
          <w:szCs w:val="22"/>
        </w:rPr>
        <w:t xml:space="preserve">. </w:t>
      </w:r>
    </w:p>
    <w:p w14:paraId="309AB319" w14:textId="77777777" w:rsidR="00185A0D" w:rsidRPr="005832D6" w:rsidRDefault="00185A0D" w:rsidP="00450D28">
      <w:pPr>
        <w:jc w:val="both"/>
        <w:rPr>
          <w:rFonts w:ascii="Calibri Light" w:hAnsi="Calibri Light" w:cs="Calibri Light"/>
          <w:sz w:val="22"/>
          <w:szCs w:val="22"/>
        </w:rPr>
      </w:pPr>
    </w:p>
    <w:p w14:paraId="74D5B7E3" w14:textId="325B77B8" w:rsidR="00185A0D" w:rsidRPr="005832D6" w:rsidRDefault="00630643" w:rsidP="00450D28">
      <w:pPr>
        <w:jc w:val="both"/>
        <w:rPr>
          <w:rFonts w:ascii="Calibri Light" w:hAnsi="Calibri Light" w:cs="Calibri Light"/>
          <w:sz w:val="22"/>
          <w:szCs w:val="22"/>
        </w:rPr>
      </w:pPr>
      <w:r w:rsidRPr="005832D6">
        <w:rPr>
          <w:rFonts w:ascii="Calibri Light" w:hAnsi="Calibri Light" w:cs="Calibri Light"/>
          <w:sz w:val="22"/>
          <w:szCs w:val="22"/>
        </w:rPr>
        <w:t xml:space="preserve">The technology </w:t>
      </w:r>
      <w:r w:rsidR="005832D6">
        <w:rPr>
          <w:rFonts w:ascii="Calibri Light" w:hAnsi="Calibri Light" w:cs="Calibri Light"/>
          <w:sz w:val="22"/>
          <w:szCs w:val="22"/>
        </w:rPr>
        <w:t>being used for my patient</w:t>
      </w:r>
      <w:r w:rsidRPr="005832D6">
        <w:rPr>
          <w:rFonts w:ascii="Calibri Light" w:hAnsi="Calibri Light" w:cs="Calibri Light"/>
          <w:sz w:val="22"/>
          <w:szCs w:val="22"/>
        </w:rPr>
        <w:t xml:space="preserve"> is the</w:t>
      </w:r>
      <w:r w:rsidR="00185A0D" w:rsidRPr="005832D6">
        <w:rPr>
          <w:rFonts w:ascii="Calibri Light" w:hAnsi="Calibri Light" w:cs="Calibri Light"/>
          <w:sz w:val="22"/>
          <w:szCs w:val="22"/>
        </w:rPr>
        <w:t xml:space="preserve"> </w:t>
      </w:r>
      <w:proofErr w:type="spellStart"/>
      <w:r w:rsidR="00185A0D" w:rsidRPr="005832D6">
        <w:rPr>
          <w:rFonts w:ascii="Calibri Light" w:hAnsi="Calibri Light" w:cs="Calibri Light"/>
          <w:sz w:val="22"/>
          <w:szCs w:val="22"/>
        </w:rPr>
        <w:t>Intrabeam</w:t>
      </w:r>
      <w:proofErr w:type="spellEnd"/>
      <w:r w:rsidR="00185A0D" w:rsidRPr="005832D6">
        <w:rPr>
          <w:rFonts w:ascii="Calibri Light" w:hAnsi="Calibri Light" w:cs="Calibri Light"/>
          <w:sz w:val="22"/>
          <w:szCs w:val="22"/>
        </w:rPr>
        <w:t xml:space="preserve">® IORT </w:t>
      </w:r>
      <w:r w:rsidRPr="005832D6">
        <w:rPr>
          <w:rFonts w:ascii="Calibri Light" w:hAnsi="Calibri Light" w:cs="Calibri Light"/>
          <w:sz w:val="22"/>
          <w:szCs w:val="22"/>
        </w:rPr>
        <w:t>device</w:t>
      </w:r>
      <w:r w:rsidR="00C52D8E" w:rsidRPr="005832D6">
        <w:rPr>
          <w:rFonts w:ascii="Calibri Light" w:hAnsi="Calibri Light" w:cs="Calibri Light"/>
          <w:sz w:val="22"/>
          <w:szCs w:val="22"/>
        </w:rPr>
        <w:t xml:space="preserve"> which was cleared for use by the FDA in 1997</w:t>
      </w:r>
      <w:r w:rsidRPr="005832D6">
        <w:rPr>
          <w:rFonts w:ascii="Calibri Light" w:hAnsi="Calibri Light" w:cs="Calibri Light"/>
          <w:sz w:val="22"/>
          <w:szCs w:val="22"/>
        </w:rPr>
        <w:t>. It is</w:t>
      </w:r>
      <w:r w:rsidR="00185A0D" w:rsidRPr="005832D6">
        <w:rPr>
          <w:rFonts w:ascii="Calibri Light" w:hAnsi="Calibri Light" w:cs="Calibri Light"/>
          <w:sz w:val="22"/>
          <w:szCs w:val="22"/>
        </w:rPr>
        <w:t xml:space="preserve"> a portable, lightweight radiation source that produces 50 kV x-rays. The x-rays are created by accelerating electrons and directing them down a needle-like probe that serves as a drift tube. The probe is inserted into the surgical cavity</w:t>
      </w:r>
      <w:r w:rsidR="005832D6">
        <w:rPr>
          <w:rFonts w:ascii="Calibri Light" w:hAnsi="Calibri Light" w:cs="Calibri Light"/>
          <w:sz w:val="22"/>
          <w:szCs w:val="22"/>
        </w:rPr>
        <w:t xml:space="preserve"> and t</w:t>
      </w:r>
      <w:r w:rsidR="00185A0D" w:rsidRPr="005832D6">
        <w:rPr>
          <w:rFonts w:ascii="Calibri Light" w:hAnsi="Calibri Light" w:cs="Calibri Light"/>
          <w:sz w:val="22"/>
          <w:szCs w:val="22"/>
        </w:rPr>
        <w:t xml:space="preserve">he radiation is administered through the probe with the intent of killing any residual tumor cells at the surgical margin.  </w:t>
      </w:r>
    </w:p>
    <w:p w14:paraId="45FC83DD" w14:textId="77777777" w:rsidR="00185A0D" w:rsidRPr="005832D6" w:rsidRDefault="00185A0D" w:rsidP="00450D28">
      <w:pPr>
        <w:jc w:val="both"/>
        <w:rPr>
          <w:rFonts w:ascii="Calibri Light" w:hAnsi="Calibri Light" w:cs="Calibri Light"/>
          <w:sz w:val="22"/>
          <w:szCs w:val="22"/>
        </w:rPr>
      </w:pPr>
    </w:p>
    <w:p w14:paraId="4FD95501" w14:textId="77777777" w:rsidR="004A4C9F" w:rsidRPr="003A56D9" w:rsidRDefault="004A4C9F" w:rsidP="003A56D9">
      <w:pPr>
        <w:pStyle w:val="Heading2"/>
        <w:keepLines/>
        <w:spacing w:before="40"/>
        <w:jc w:val="left"/>
        <w:rPr>
          <w:rFonts w:ascii="Calibri Light" w:eastAsiaTheme="majorEastAsia" w:hAnsi="Calibri Light" w:cs="Calibri Light"/>
          <w:b w:val="0"/>
          <w:color w:val="365F91" w:themeColor="accent1" w:themeShade="BF"/>
          <w:sz w:val="26"/>
          <w:szCs w:val="26"/>
          <w:bdr w:val="none" w:sz="0" w:space="0" w:color="auto" w:frame="1"/>
        </w:rPr>
      </w:pPr>
      <w:r w:rsidRPr="003A56D9">
        <w:rPr>
          <w:rFonts w:ascii="Calibri Light" w:eastAsiaTheme="majorEastAsia" w:hAnsi="Calibri Light" w:cs="Calibri Light"/>
          <w:b w:val="0"/>
          <w:color w:val="365F91" w:themeColor="accent1" w:themeShade="BF"/>
          <w:sz w:val="26"/>
          <w:szCs w:val="26"/>
          <w:bdr w:val="none" w:sz="0" w:space="0" w:color="auto" w:frame="1"/>
        </w:rPr>
        <w:lastRenderedPageBreak/>
        <w:t>Clinical Efficacy of IORT</w:t>
      </w:r>
    </w:p>
    <w:p w14:paraId="5F9EDD4E" w14:textId="77777777" w:rsidR="004A4C9F" w:rsidRPr="00C96195" w:rsidRDefault="004A4C9F" w:rsidP="004A4C9F">
      <w:pPr>
        <w:jc w:val="both"/>
        <w:rPr>
          <w:rFonts w:ascii="Calibri Light" w:hAnsi="Calibri Light" w:cs="Calibri Light"/>
          <w:sz w:val="22"/>
          <w:szCs w:val="22"/>
        </w:rPr>
      </w:pPr>
      <w:r w:rsidRPr="00C96195">
        <w:rPr>
          <w:rFonts w:ascii="Calibri Light" w:hAnsi="Calibri Light" w:cs="Calibri Light"/>
          <w:sz w:val="22"/>
          <w:szCs w:val="22"/>
        </w:rPr>
        <w:t>IORT is an important treatment option for women diagnosed with early-stage breast cancer. Clinical documentation supports that IORT has been proven equally effective to standard radiation therapy. The advantages over standard radiation therapy include greatly reduced overall radiation treatment course; the ability to complete surgery and radiation therapy at the same time; side effects that are confined to only one part of the breast, minimized skin side effects; and minimized radiation dose to the lung and heart.</w:t>
      </w:r>
    </w:p>
    <w:p w14:paraId="6C9CE049" w14:textId="77777777" w:rsidR="004A4C9F" w:rsidRPr="00C96195" w:rsidRDefault="004A4C9F" w:rsidP="004A4C9F">
      <w:pPr>
        <w:jc w:val="both"/>
        <w:rPr>
          <w:rFonts w:ascii="Calibri Light" w:hAnsi="Calibri Light" w:cs="Calibri Light"/>
          <w:sz w:val="22"/>
          <w:szCs w:val="22"/>
        </w:rPr>
      </w:pPr>
    </w:p>
    <w:p w14:paraId="59554063" w14:textId="4BB5ECED" w:rsidR="004A4C9F" w:rsidRPr="00C96195" w:rsidRDefault="004A4C9F" w:rsidP="004A4C9F">
      <w:pPr>
        <w:pStyle w:val="NoSpacing"/>
        <w:jc w:val="both"/>
        <w:rPr>
          <w:rFonts w:ascii="Calibri Light" w:eastAsia="Times New Roman" w:hAnsi="Calibri Light" w:cs="Calibri Light"/>
        </w:rPr>
      </w:pPr>
      <w:r w:rsidRPr="00C96195">
        <w:rPr>
          <w:rFonts w:ascii="Calibri Light" w:eastAsia="Times New Roman" w:hAnsi="Calibri Light" w:cs="Calibri Light"/>
        </w:rPr>
        <w:t xml:space="preserve">The definitive study demonstrating the safety and efficacy of IORT for the treatment of </w:t>
      </w:r>
      <w:r w:rsidR="0007179C" w:rsidRPr="00C96195">
        <w:rPr>
          <w:rFonts w:ascii="Calibri Light" w:eastAsia="Times New Roman" w:hAnsi="Calibri Light" w:cs="Calibri Light"/>
        </w:rPr>
        <w:t>early-stage</w:t>
      </w:r>
      <w:r w:rsidRPr="00C96195">
        <w:rPr>
          <w:rFonts w:ascii="Calibri Light" w:eastAsia="Times New Roman" w:hAnsi="Calibri Light" w:cs="Calibri Light"/>
        </w:rPr>
        <w:t xml:space="preserve"> breast cancer is the TARGIT-A trial, a large prospective, randomized Phase III trial comparing partial breast IORT to conventional whole breast radiation. The study was initiated in March 2000 and there have been numerous articles detailing the results. The most recent long-term update was published in the British Medical Journal on 8/19/2020.</w:t>
      </w:r>
      <w:r w:rsidRPr="00C96195">
        <w:rPr>
          <w:rStyle w:val="FootnoteReference"/>
          <w:rFonts w:ascii="Calibri Light" w:eastAsia="Times New Roman" w:hAnsi="Calibri Light" w:cs="Calibri Light"/>
        </w:rPr>
        <w:footnoteReference w:id="7"/>
      </w:r>
      <w:r w:rsidRPr="00C96195">
        <w:rPr>
          <w:rFonts w:ascii="Calibri Light" w:eastAsia="Times New Roman" w:hAnsi="Calibri Light" w:cs="Calibri Light"/>
        </w:rPr>
        <w:t xml:space="preserve"> There is no other study of this magnitude demonstrating the long-term safety and efficacy of any Accelerated Partial Breast Irradiation treatment modality compared to traditional beam therapy:</w:t>
      </w:r>
    </w:p>
    <w:p w14:paraId="3693F726"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2,298 enrolled patients</w:t>
      </w:r>
    </w:p>
    <w:p w14:paraId="657D36D5"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 xml:space="preserve">32 centers </w:t>
      </w:r>
    </w:p>
    <w:p w14:paraId="0FAD74E7"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10 countries</w:t>
      </w:r>
    </w:p>
    <w:p w14:paraId="0C6A8E80"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 xml:space="preserve">Long term follow-up:  median 8.6 years, maximum 18.9 years, interquartile range 7.0-10.6. </w:t>
      </w:r>
    </w:p>
    <w:p w14:paraId="6EE96A09" w14:textId="77777777" w:rsidR="004A4C9F" w:rsidRPr="00C96195" w:rsidRDefault="004A4C9F" w:rsidP="004A4C9F">
      <w:pPr>
        <w:pStyle w:val="NoSpacing"/>
        <w:jc w:val="both"/>
        <w:rPr>
          <w:rFonts w:ascii="Calibri Light" w:eastAsia="Times New Roman" w:hAnsi="Calibri Light" w:cs="Calibri Light"/>
        </w:rPr>
      </w:pPr>
    </w:p>
    <w:p w14:paraId="0B95DB8D" w14:textId="77777777" w:rsidR="004A4C9F" w:rsidRPr="00C96195" w:rsidRDefault="004A4C9F" w:rsidP="004A4C9F">
      <w:pPr>
        <w:pStyle w:val="NoSpacing"/>
        <w:jc w:val="both"/>
        <w:rPr>
          <w:rFonts w:ascii="Calibri Light" w:eastAsia="Times New Roman" w:hAnsi="Calibri Light" w:cs="Calibri Light"/>
        </w:rPr>
      </w:pPr>
      <w:r w:rsidRPr="00C96195">
        <w:rPr>
          <w:rFonts w:ascii="Calibri Light" w:eastAsia="Times New Roman" w:hAnsi="Calibri Light" w:cs="Calibri Light"/>
        </w:rPr>
        <w:t>The key findings of the TARGIT-A study include:</w:t>
      </w:r>
    </w:p>
    <w:p w14:paraId="0F146281"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 xml:space="preserve">No statistically significant difference was found between immediate TARGIT-IORT and EBRT for the following outcomes: </w:t>
      </w:r>
    </w:p>
    <w:p w14:paraId="1C139DC5"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Local recurrence-free survival;</w:t>
      </w:r>
    </w:p>
    <w:p w14:paraId="37985D2B"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 xml:space="preserve">Invasive local recurrence-free survival </w:t>
      </w:r>
    </w:p>
    <w:p w14:paraId="6B3B02DA"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 xml:space="preserve">Mastectomy-free survival </w:t>
      </w:r>
    </w:p>
    <w:p w14:paraId="51E942EE"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 xml:space="preserve">Distant disease-free survival </w:t>
      </w:r>
    </w:p>
    <w:p w14:paraId="7CB9874A"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Overall survival; and</w:t>
      </w:r>
    </w:p>
    <w:p w14:paraId="7488121F" w14:textId="77777777" w:rsidR="004A4C9F" w:rsidRPr="00C96195" w:rsidRDefault="004A4C9F" w:rsidP="004A4C9F">
      <w:pPr>
        <w:pStyle w:val="NoSpacing"/>
        <w:numPr>
          <w:ilvl w:val="0"/>
          <w:numId w:val="17"/>
        </w:numPr>
        <w:jc w:val="both"/>
        <w:rPr>
          <w:rFonts w:ascii="Calibri Light" w:eastAsia="Times New Roman" w:hAnsi="Calibri Light" w:cs="Calibri Light"/>
        </w:rPr>
      </w:pPr>
      <w:r w:rsidRPr="00C96195">
        <w:rPr>
          <w:rFonts w:ascii="Calibri Light" w:eastAsia="Times New Roman" w:hAnsi="Calibri Light" w:cs="Calibri Light"/>
        </w:rPr>
        <w:t xml:space="preserve">Breast cancer mortality </w:t>
      </w:r>
    </w:p>
    <w:p w14:paraId="232C335D"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Mortality from other causes (e.g., cardiovascular) was lower in the TARGIT-IORT arm.</w:t>
      </w:r>
    </w:p>
    <w:p w14:paraId="71BB3340" w14:textId="77777777" w:rsidR="004A4C9F" w:rsidRPr="00C96195" w:rsidRDefault="004A4C9F" w:rsidP="004A4C9F">
      <w:pPr>
        <w:pStyle w:val="NoSpacing"/>
        <w:numPr>
          <w:ilvl w:val="0"/>
          <w:numId w:val="16"/>
        </w:numPr>
        <w:jc w:val="both"/>
        <w:rPr>
          <w:rFonts w:ascii="Calibri Light" w:eastAsia="Times New Roman" w:hAnsi="Calibri Light" w:cs="Calibri Light"/>
        </w:rPr>
      </w:pPr>
      <w:r w:rsidRPr="00C96195">
        <w:rPr>
          <w:rFonts w:ascii="Calibri Light" w:eastAsia="Times New Roman" w:hAnsi="Calibri Light" w:cs="Calibri Light"/>
        </w:rPr>
        <w:t>Single dose TARGIT-IORT during lumpectomy should be accessible to healthcare providers and discussed with patients when surgery for breast cancer is being planned.</w:t>
      </w:r>
    </w:p>
    <w:p w14:paraId="35AA0E7E" w14:textId="77777777" w:rsidR="004A4C9F" w:rsidRPr="00C96195" w:rsidRDefault="004A4C9F" w:rsidP="004A4C9F">
      <w:pPr>
        <w:pStyle w:val="NoSpacing"/>
        <w:jc w:val="both"/>
        <w:rPr>
          <w:rFonts w:ascii="Calibri Light" w:eastAsia="Times New Roman" w:hAnsi="Calibri Light" w:cs="Calibri Light"/>
        </w:rPr>
      </w:pPr>
    </w:p>
    <w:p w14:paraId="57FAD582" w14:textId="77777777" w:rsidR="004A4C9F" w:rsidRPr="00C96195" w:rsidRDefault="004A4C9F" w:rsidP="004A4C9F">
      <w:pPr>
        <w:pStyle w:val="NoSpacing"/>
        <w:jc w:val="both"/>
        <w:rPr>
          <w:rFonts w:ascii="Calibri Light" w:eastAsia="Times New Roman" w:hAnsi="Calibri Light" w:cs="Calibri Light"/>
        </w:rPr>
      </w:pPr>
      <w:r w:rsidRPr="00C96195">
        <w:rPr>
          <w:rFonts w:ascii="Calibri Light" w:eastAsia="Times New Roman" w:hAnsi="Calibri Light" w:cs="Calibri Light"/>
        </w:rPr>
        <w:t xml:space="preserve">In addition, the 2014 publication of the TARGIT-A trial published in </w:t>
      </w:r>
      <w:r w:rsidRPr="00C96195">
        <w:rPr>
          <w:rFonts w:ascii="Calibri Light" w:eastAsia="Times New Roman" w:hAnsi="Calibri Light" w:cs="Calibri Light"/>
          <w:i/>
          <w:iCs/>
        </w:rPr>
        <w:t>The Lancet</w:t>
      </w:r>
      <w:r w:rsidRPr="00C96195">
        <w:rPr>
          <w:rFonts w:ascii="Calibri Light" w:eastAsia="Times New Roman" w:hAnsi="Calibri Light" w:cs="Calibri Light"/>
        </w:rPr>
        <w:t xml:space="preserve"> reported significantly reduced grade 3 or 4 skin complications with TARGIT.</w:t>
      </w:r>
      <w:r w:rsidRPr="00C96195">
        <w:rPr>
          <w:rStyle w:val="FootnoteReference"/>
          <w:rFonts w:ascii="Calibri Light" w:eastAsia="Times New Roman" w:hAnsi="Calibri Light" w:cs="Calibri Light"/>
        </w:rPr>
        <w:footnoteReference w:id="8"/>
      </w:r>
    </w:p>
    <w:p w14:paraId="4CDDBEFB" w14:textId="77777777" w:rsidR="004A4C9F" w:rsidRPr="00C96195" w:rsidRDefault="004A4C9F" w:rsidP="004A4C9F">
      <w:pPr>
        <w:jc w:val="both"/>
        <w:rPr>
          <w:rFonts w:ascii="Calibri Light" w:hAnsi="Calibri Light" w:cs="Calibri Light"/>
          <w:sz w:val="22"/>
          <w:szCs w:val="22"/>
        </w:rPr>
      </w:pPr>
    </w:p>
    <w:p w14:paraId="71F48C75" w14:textId="77777777" w:rsidR="004A4C9F" w:rsidRPr="00C96195" w:rsidRDefault="004A4C9F" w:rsidP="004A4C9F">
      <w:pPr>
        <w:jc w:val="both"/>
        <w:rPr>
          <w:rFonts w:ascii="Calibri Light" w:hAnsi="Calibri Light" w:cs="Calibri Light"/>
          <w:sz w:val="22"/>
          <w:szCs w:val="22"/>
        </w:rPr>
      </w:pPr>
      <w:r w:rsidRPr="00C96195">
        <w:rPr>
          <w:rFonts w:ascii="Calibri Light" w:hAnsi="Calibri Light" w:cs="Calibri Light"/>
          <w:sz w:val="22"/>
          <w:szCs w:val="22"/>
        </w:rPr>
        <w:t xml:space="preserve">IORT also allows patients to return to their normal life far more quickly and, during this unique pandemic period, safely. Many patients with cancer opt out of receiving radiation therapy due to time, distance or difficulty accessing radiation therapy centers. In addition, because of the difficulty many beneficiaries have getting to all their radiation therapy sessions, incomplete courses of radiation therapy occur putting those beneficiaries at increased risk of recurrence. This sub-optimal treatment outcome is obvious; but it can also result in additional costs to the health care system. IORT is uniquely positioned to address these challenges and fits extremely well into a model that is focused on clinically appropriate health care cost savings.  </w:t>
      </w:r>
    </w:p>
    <w:p w14:paraId="4DBD4636" w14:textId="77777777" w:rsidR="004A4C9F" w:rsidRPr="00C96195" w:rsidRDefault="004A4C9F" w:rsidP="004A4C9F">
      <w:pPr>
        <w:jc w:val="both"/>
        <w:rPr>
          <w:rFonts w:ascii="Calibri Light" w:hAnsi="Calibri Light" w:cs="Calibri Light"/>
          <w:sz w:val="22"/>
          <w:szCs w:val="22"/>
        </w:rPr>
      </w:pPr>
    </w:p>
    <w:p w14:paraId="713B5A0F" w14:textId="77777777" w:rsidR="004A4C9F" w:rsidRPr="0012727C" w:rsidRDefault="004A4C9F" w:rsidP="0012727C">
      <w:pPr>
        <w:pStyle w:val="Heading2"/>
        <w:keepLines/>
        <w:spacing w:before="40"/>
        <w:jc w:val="left"/>
        <w:rPr>
          <w:rFonts w:ascii="Calibri Light" w:eastAsiaTheme="majorEastAsia" w:hAnsi="Calibri Light" w:cs="Calibri Light"/>
          <w:b w:val="0"/>
          <w:color w:val="365F91" w:themeColor="accent1" w:themeShade="BF"/>
          <w:sz w:val="26"/>
          <w:szCs w:val="26"/>
          <w:bdr w:val="none" w:sz="0" w:space="0" w:color="auto" w:frame="1"/>
        </w:rPr>
      </w:pPr>
      <w:r w:rsidRPr="0012727C">
        <w:rPr>
          <w:rFonts w:ascii="Calibri Light" w:eastAsiaTheme="majorEastAsia" w:hAnsi="Calibri Light" w:cs="Calibri Light"/>
          <w:b w:val="0"/>
          <w:color w:val="365F91" w:themeColor="accent1" w:themeShade="BF"/>
          <w:sz w:val="26"/>
          <w:szCs w:val="26"/>
          <w:bdr w:val="none" w:sz="0" w:space="0" w:color="auto" w:frame="1"/>
        </w:rPr>
        <w:lastRenderedPageBreak/>
        <w:t xml:space="preserve">Accepted as a Standard Approach to Treatment </w:t>
      </w:r>
    </w:p>
    <w:p w14:paraId="0CFAE67E" w14:textId="0C47A762" w:rsidR="004A4C9F" w:rsidRPr="00C96195" w:rsidRDefault="004A4C9F" w:rsidP="004A4C9F">
      <w:pPr>
        <w:jc w:val="both"/>
        <w:rPr>
          <w:rFonts w:ascii="Calibri Light" w:hAnsi="Calibri Light" w:cs="Calibri Light"/>
          <w:sz w:val="22"/>
          <w:szCs w:val="22"/>
        </w:rPr>
      </w:pPr>
      <w:r w:rsidRPr="00C96195">
        <w:rPr>
          <w:rFonts w:ascii="Calibri Light" w:hAnsi="Calibri Light" w:cs="Calibri Light"/>
          <w:sz w:val="22"/>
          <w:szCs w:val="22"/>
        </w:rPr>
        <w:t>Since January 2012, Category I CPT codes describing treatment delivery and management of IORT became effective based upon a request submitted by The American Society of Therapeutic Radiation Oncology (ASTRO). Two fundamental criteria that a service or procedure must meet to quality for a Category I CPT code are substantial support of its clinical efficacy in the peer-reviewed literature; and widespread use among providers. In 2017, ASTRO updated their guidelines for accelerated partial breast irradiation (APBI) to support the use of IORT using either electron beam or low-energy x-rays (</w:t>
      </w:r>
      <w:proofErr w:type="spellStart"/>
      <w:r w:rsidRPr="00C96195">
        <w:rPr>
          <w:rFonts w:ascii="Calibri Light" w:hAnsi="Calibri Light" w:cs="Calibri Light"/>
          <w:sz w:val="22"/>
          <w:szCs w:val="22"/>
        </w:rPr>
        <w:t>Intrabeam</w:t>
      </w:r>
      <w:proofErr w:type="spellEnd"/>
      <w:r w:rsidRPr="00C96195">
        <w:rPr>
          <w:rFonts w:ascii="Calibri Light" w:hAnsi="Calibri Light" w:cs="Calibri Light"/>
          <w:sz w:val="22"/>
          <w:szCs w:val="22"/>
        </w:rPr>
        <w:t xml:space="preserve"> device, TARGIT)</w:t>
      </w:r>
      <w:r>
        <w:rPr>
          <w:rFonts w:ascii="Calibri Light" w:hAnsi="Calibri Light" w:cs="Calibri Light"/>
          <w:sz w:val="22"/>
          <w:szCs w:val="22"/>
        </w:rPr>
        <w:t xml:space="preserve"> </w:t>
      </w:r>
      <w:r w:rsidRPr="00C96195">
        <w:rPr>
          <w:rFonts w:ascii="Calibri Light" w:hAnsi="Calibri Light" w:cs="Calibri Light"/>
          <w:sz w:val="22"/>
          <w:szCs w:val="22"/>
        </w:rPr>
        <w:t xml:space="preserve">for </w:t>
      </w:r>
      <w:r w:rsidR="00C15DF2" w:rsidRPr="00C96195">
        <w:rPr>
          <w:rFonts w:ascii="Calibri Light" w:hAnsi="Calibri Light" w:cs="Calibri Light"/>
          <w:sz w:val="22"/>
          <w:szCs w:val="22"/>
        </w:rPr>
        <w:t>early-stage</w:t>
      </w:r>
      <w:r w:rsidRPr="00C96195">
        <w:rPr>
          <w:rFonts w:ascii="Calibri Light" w:hAnsi="Calibri Light" w:cs="Calibri Light"/>
          <w:sz w:val="22"/>
          <w:szCs w:val="22"/>
        </w:rPr>
        <w:t xml:space="preserve"> breast cancer (Accelerated Partial Breast Irradiation: Executive Summary for the Update of an ASTRO Evidence Based Consensus Statement). In addition, the Consensus Statement for APBI from the American Society of Breast Surgeons (ASBS) and the American Brachytherapy Society (ABS) include IORT as a modality to be considered with patients with </w:t>
      </w:r>
      <w:r w:rsidR="00C15DF2" w:rsidRPr="00C96195">
        <w:rPr>
          <w:rFonts w:ascii="Calibri Light" w:hAnsi="Calibri Light" w:cs="Calibri Light"/>
          <w:sz w:val="22"/>
          <w:szCs w:val="22"/>
        </w:rPr>
        <w:t>early-stage</w:t>
      </w:r>
      <w:r w:rsidRPr="00C96195">
        <w:rPr>
          <w:rFonts w:ascii="Calibri Light" w:hAnsi="Calibri Light" w:cs="Calibri Light"/>
          <w:sz w:val="22"/>
          <w:szCs w:val="22"/>
        </w:rPr>
        <w:t xml:space="preserve"> breast cancer.</w:t>
      </w:r>
      <w:r w:rsidRPr="00C96195">
        <w:rPr>
          <w:rStyle w:val="FootnoteReference"/>
          <w:rFonts w:ascii="Calibri Light" w:hAnsi="Calibri Light" w:cs="Calibri Light"/>
          <w:sz w:val="22"/>
          <w:szCs w:val="22"/>
        </w:rPr>
        <w:footnoteReference w:id="9"/>
      </w:r>
      <w:r w:rsidRPr="00C96195">
        <w:rPr>
          <w:rFonts w:ascii="Calibri Light" w:hAnsi="Calibri Light" w:cs="Calibri Light"/>
          <w:sz w:val="22"/>
          <w:szCs w:val="22"/>
          <w:vertAlign w:val="superscript"/>
        </w:rPr>
        <w:t>,</w:t>
      </w:r>
      <w:r w:rsidRPr="00C96195">
        <w:rPr>
          <w:rStyle w:val="FootnoteReference"/>
          <w:rFonts w:ascii="Calibri Light" w:hAnsi="Calibri Light" w:cs="Calibri Light"/>
          <w:sz w:val="22"/>
          <w:szCs w:val="22"/>
        </w:rPr>
        <w:footnoteReference w:id="10"/>
      </w:r>
      <w:r w:rsidRPr="00C96195">
        <w:rPr>
          <w:rFonts w:ascii="Calibri Light" w:hAnsi="Calibri Light" w:cs="Calibri Light"/>
          <w:sz w:val="22"/>
          <w:szCs w:val="22"/>
          <w:vertAlign w:val="superscript"/>
        </w:rPr>
        <w:t>,</w:t>
      </w:r>
      <w:r w:rsidRPr="00C96195">
        <w:rPr>
          <w:rStyle w:val="FootnoteReference"/>
          <w:rFonts w:ascii="Calibri Light" w:hAnsi="Calibri Light" w:cs="Calibri Light"/>
          <w:sz w:val="22"/>
          <w:szCs w:val="22"/>
        </w:rPr>
        <w:footnoteReference w:id="11"/>
      </w:r>
      <w:r w:rsidRPr="00C96195">
        <w:rPr>
          <w:rFonts w:ascii="Calibri Light" w:hAnsi="Calibri Light" w:cs="Calibri Light"/>
          <w:sz w:val="22"/>
          <w:szCs w:val="22"/>
        </w:rPr>
        <w:t xml:space="preserve"> The results of the TARGIT-A trial, established coding, and support from the professional societies have all contributed to a rise in the use of IORT. Between 2009 and 2014 alone, there was a 20-fold increase in the use of IORT.</w:t>
      </w:r>
      <w:r w:rsidRPr="00C96195">
        <w:rPr>
          <w:rStyle w:val="FootnoteReference"/>
          <w:rFonts w:ascii="Calibri Light" w:hAnsi="Calibri Light" w:cs="Calibri Light"/>
          <w:sz w:val="22"/>
          <w:szCs w:val="22"/>
        </w:rPr>
        <w:footnoteReference w:id="12"/>
      </w:r>
    </w:p>
    <w:p w14:paraId="106918C3" w14:textId="77777777" w:rsidR="004A4C9F" w:rsidRPr="001C441F" w:rsidRDefault="004A4C9F" w:rsidP="004A4C9F">
      <w:pPr>
        <w:jc w:val="both"/>
        <w:rPr>
          <w:rFonts w:ascii="Calibri Light" w:hAnsi="Calibri Light" w:cs="Calibri Light"/>
          <w:sz w:val="22"/>
          <w:szCs w:val="22"/>
        </w:rPr>
      </w:pPr>
    </w:p>
    <w:p w14:paraId="5A8A1243" w14:textId="2AE7B207" w:rsidR="006A6FC3" w:rsidRPr="005832D6" w:rsidRDefault="004A4C9F" w:rsidP="004A4C9F">
      <w:pPr>
        <w:jc w:val="both"/>
        <w:rPr>
          <w:rFonts w:ascii="Calibri Light" w:hAnsi="Calibri Light" w:cs="Calibri Light"/>
          <w:sz w:val="22"/>
          <w:szCs w:val="22"/>
        </w:rPr>
      </w:pPr>
      <w:r w:rsidRPr="001C441F">
        <w:rPr>
          <w:rFonts w:ascii="Calibri Light" w:hAnsi="Calibri Light" w:cs="Calibri Light"/>
          <w:sz w:val="22"/>
          <w:szCs w:val="22"/>
        </w:rPr>
        <w:t>Clearly, IORT has been demonstrated to be a valid option for treatment of breast cancer and a standard approach to treatment.</w:t>
      </w:r>
    </w:p>
    <w:p w14:paraId="770AC750" w14:textId="77777777" w:rsidR="00482DFB" w:rsidRDefault="00482DFB" w:rsidP="00842C6E">
      <w:pPr>
        <w:jc w:val="both"/>
        <w:rPr>
          <w:rFonts w:ascii="Calibri Light" w:hAnsi="Calibri Light" w:cs="Calibri Light"/>
          <w:sz w:val="22"/>
          <w:szCs w:val="22"/>
        </w:rPr>
      </w:pPr>
    </w:p>
    <w:p w14:paraId="619F403E" w14:textId="642E7DFF" w:rsidR="001222BD" w:rsidRDefault="00E70AF0" w:rsidP="008C277F">
      <w:pPr>
        <w:jc w:val="both"/>
        <w:rPr>
          <w:rFonts w:ascii="Calibri Light" w:hAnsi="Calibri Light" w:cs="Calibri Light"/>
          <w:sz w:val="22"/>
          <w:szCs w:val="22"/>
        </w:rPr>
      </w:pPr>
      <w:r>
        <w:rPr>
          <w:rFonts w:ascii="Calibri Light" w:hAnsi="Calibri Light" w:cs="Calibri Light"/>
          <w:sz w:val="22"/>
          <w:szCs w:val="22"/>
        </w:rPr>
        <w:t>[</w:t>
      </w:r>
      <w:r w:rsidRPr="00E70AF0">
        <w:rPr>
          <w:rFonts w:ascii="Calibri Light" w:hAnsi="Calibri Light" w:cs="Calibri Light"/>
          <w:sz w:val="22"/>
          <w:szCs w:val="22"/>
          <w:highlight w:val="green"/>
        </w:rPr>
        <w:t xml:space="preserve">Physician should include some specifics about this particular patient and why IORT is the best/only treatment option for </w:t>
      </w:r>
      <w:r w:rsidRPr="001222BD">
        <w:rPr>
          <w:rFonts w:ascii="Calibri Light" w:hAnsi="Calibri Light" w:cs="Calibri Light"/>
          <w:sz w:val="22"/>
          <w:szCs w:val="22"/>
          <w:highlight w:val="green"/>
        </w:rPr>
        <w:t>them</w:t>
      </w:r>
      <w:r w:rsidR="000B1224" w:rsidRPr="001222BD">
        <w:rPr>
          <w:rFonts w:ascii="Calibri Light" w:hAnsi="Calibri Light" w:cs="Calibri Light"/>
          <w:sz w:val="22"/>
          <w:szCs w:val="22"/>
          <w:highlight w:val="green"/>
        </w:rPr>
        <w:t xml:space="preserve"> compa</w:t>
      </w:r>
      <w:r w:rsidR="001222BD" w:rsidRPr="001222BD">
        <w:rPr>
          <w:rFonts w:ascii="Calibri Light" w:hAnsi="Calibri Light" w:cs="Calibri Light"/>
          <w:sz w:val="22"/>
          <w:szCs w:val="22"/>
          <w:highlight w:val="green"/>
        </w:rPr>
        <w:t>r</w:t>
      </w:r>
      <w:r w:rsidR="000B1224" w:rsidRPr="001222BD">
        <w:rPr>
          <w:rFonts w:ascii="Calibri Light" w:hAnsi="Calibri Light" w:cs="Calibri Light"/>
          <w:sz w:val="22"/>
          <w:szCs w:val="22"/>
          <w:highlight w:val="green"/>
        </w:rPr>
        <w:t>ed to other treatment modalities</w:t>
      </w:r>
      <w:r w:rsidR="001222BD" w:rsidRPr="001222BD">
        <w:rPr>
          <w:rFonts w:ascii="Calibri Light" w:hAnsi="Calibri Light" w:cs="Calibri Light"/>
          <w:sz w:val="22"/>
          <w:szCs w:val="22"/>
          <w:highlight w:val="green"/>
        </w:rPr>
        <w:t xml:space="preserve"> as well as how they meet the criteria outlined by ASTRO, ASBS, and ABS</w:t>
      </w:r>
      <w:r w:rsidR="007243C2">
        <w:rPr>
          <w:rFonts w:ascii="Calibri Light" w:hAnsi="Calibri Light" w:cs="Calibri Light"/>
          <w:sz w:val="22"/>
          <w:szCs w:val="22"/>
          <w:highlight w:val="green"/>
        </w:rPr>
        <w:t xml:space="preserve"> – Medical records should be included</w:t>
      </w:r>
      <w:r w:rsidRPr="001222BD">
        <w:rPr>
          <w:rFonts w:ascii="Calibri Light" w:hAnsi="Calibri Light" w:cs="Calibri Light"/>
          <w:sz w:val="22"/>
          <w:szCs w:val="22"/>
          <w:highlight w:val="green"/>
        </w:rPr>
        <w:t>]</w:t>
      </w:r>
      <w:r>
        <w:rPr>
          <w:rFonts w:ascii="Calibri Light" w:hAnsi="Calibri Light" w:cs="Calibri Light"/>
          <w:sz w:val="22"/>
          <w:szCs w:val="22"/>
        </w:rPr>
        <w:t xml:space="preserve"> </w:t>
      </w:r>
    </w:p>
    <w:p w14:paraId="37228ECA" w14:textId="77777777" w:rsidR="001222BD" w:rsidRDefault="001222BD" w:rsidP="008C277F">
      <w:pPr>
        <w:jc w:val="both"/>
        <w:rPr>
          <w:rFonts w:ascii="Calibri Light" w:hAnsi="Calibri Light" w:cs="Calibri Light"/>
          <w:sz w:val="22"/>
          <w:szCs w:val="22"/>
        </w:rPr>
      </w:pPr>
    </w:p>
    <w:p w14:paraId="136DB498" w14:textId="35707AC4" w:rsidR="008C277F" w:rsidRPr="005832D6" w:rsidRDefault="003E09AA" w:rsidP="008C277F">
      <w:pPr>
        <w:jc w:val="both"/>
        <w:rPr>
          <w:rFonts w:ascii="Calibri Light" w:hAnsi="Calibri Light" w:cs="Calibri Light"/>
          <w:color w:val="000000"/>
          <w:sz w:val="22"/>
          <w:szCs w:val="22"/>
        </w:rPr>
      </w:pPr>
      <w:r w:rsidRPr="005832D6">
        <w:rPr>
          <w:rFonts w:ascii="Calibri Light" w:hAnsi="Calibri Light" w:cs="Calibri Light"/>
          <w:sz w:val="22"/>
          <w:szCs w:val="22"/>
        </w:rPr>
        <w:t xml:space="preserve">We request an appeal of this </w:t>
      </w:r>
      <w:r w:rsidR="00551A27" w:rsidRPr="00551A27">
        <w:rPr>
          <w:rFonts w:ascii="Calibri Light" w:hAnsi="Calibri Light" w:cs="Calibri Light"/>
          <w:sz w:val="22"/>
          <w:szCs w:val="22"/>
          <w:highlight w:val="green"/>
        </w:rPr>
        <w:t>[prior authorization/</w:t>
      </w:r>
      <w:r w:rsidRPr="00551A27">
        <w:rPr>
          <w:rFonts w:ascii="Calibri Light" w:hAnsi="Calibri Light" w:cs="Calibri Light"/>
          <w:sz w:val="22"/>
          <w:szCs w:val="22"/>
          <w:highlight w:val="green"/>
        </w:rPr>
        <w:t>claim</w:t>
      </w:r>
      <w:r w:rsidR="00551A27" w:rsidRPr="00551A27">
        <w:rPr>
          <w:rFonts w:ascii="Calibri Light" w:hAnsi="Calibri Light" w:cs="Calibri Light"/>
          <w:sz w:val="22"/>
          <w:szCs w:val="22"/>
          <w:highlight w:val="green"/>
        </w:rPr>
        <w:t>]</w:t>
      </w:r>
      <w:r w:rsidRPr="005832D6">
        <w:rPr>
          <w:rFonts w:ascii="Calibri Light" w:hAnsi="Calibri Light" w:cs="Calibri Light"/>
          <w:sz w:val="22"/>
          <w:szCs w:val="22"/>
        </w:rPr>
        <w:t xml:space="preserve"> based upon the </w:t>
      </w:r>
      <w:r w:rsidR="00F1291E" w:rsidRPr="005832D6">
        <w:rPr>
          <w:rFonts w:ascii="Calibri Light" w:hAnsi="Calibri Light" w:cs="Calibri Light"/>
          <w:sz w:val="22"/>
          <w:szCs w:val="22"/>
        </w:rPr>
        <w:t>patient’s</w:t>
      </w:r>
      <w:r w:rsidR="00765D59" w:rsidRPr="005832D6">
        <w:rPr>
          <w:rFonts w:ascii="Calibri Light" w:hAnsi="Calibri Light" w:cs="Calibri Light"/>
          <w:sz w:val="22"/>
          <w:szCs w:val="22"/>
        </w:rPr>
        <w:t xml:space="preserve"> medical necessity. </w:t>
      </w:r>
      <w:r w:rsidR="00842C6E" w:rsidRPr="005832D6">
        <w:rPr>
          <w:rFonts w:ascii="Calibri Light" w:hAnsi="Calibri Light" w:cs="Calibri Light"/>
          <w:color w:val="000000"/>
          <w:sz w:val="22"/>
          <w:szCs w:val="22"/>
        </w:rPr>
        <w:t xml:space="preserve">If </w:t>
      </w:r>
      <w:r w:rsidR="00F1291E" w:rsidRPr="005832D6">
        <w:rPr>
          <w:rFonts w:ascii="Calibri Light" w:hAnsi="Calibri Light" w:cs="Calibri Light"/>
          <w:color w:val="000000"/>
          <w:sz w:val="22"/>
          <w:szCs w:val="22"/>
        </w:rPr>
        <w:t xml:space="preserve">you have any questions or need any additional </w:t>
      </w:r>
      <w:r w:rsidR="004E3C2B" w:rsidRPr="005832D6">
        <w:rPr>
          <w:rFonts w:ascii="Calibri Light" w:hAnsi="Calibri Light" w:cs="Calibri Light"/>
          <w:color w:val="000000"/>
          <w:sz w:val="22"/>
          <w:szCs w:val="22"/>
        </w:rPr>
        <w:t>information about this procedure</w:t>
      </w:r>
      <w:r w:rsidR="00AD2B18" w:rsidRPr="005832D6">
        <w:rPr>
          <w:rFonts w:ascii="Calibri Light" w:hAnsi="Calibri Light" w:cs="Calibri Light"/>
          <w:color w:val="000000"/>
          <w:sz w:val="22"/>
          <w:szCs w:val="22"/>
        </w:rPr>
        <w:t xml:space="preserve"> or </w:t>
      </w:r>
      <w:r w:rsidR="007940F3" w:rsidRPr="005832D6">
        <w:rPr>
          <w:rFonts w:ascii="Calibri Light" w:hAnsi="Calibri Light" w:cs="Calibri Light"/>
          <w:color w:val="000000"/>
          <w:sz w:val="22"/>
          <w:szCs w:val="22"/>
        </w:rPr>
        <w:t>request,</w:t>
      </w:r>
      <w:r w:rsidR="00AD2B18" w:rsidRPr="005832D6">
        <w:rPr>
          <w:rFonts w:ascii="Calibri Light" w:hAnsi="Calibri Light" w:cs="Calibri Light"/>
          <w:color w:val="000000"/>
          <w:sz w:val="22"/>
          <w:szCs w:val="22"/>
        </w:rPr>
        <w:t xml:space="preserve"> please contact me</w:t>
      </w:r>
      <w:r w:rsidR="008C277F" w:rsidRPr="005832D6">
        <w:rPr>
          <w:rFonts w:ascii="Calibri Light" w:hAnsi="Calibri Light" w:cs="Calibri Light"/>
          <w:color w:val="000000"/>
          <w:sz w:val="22"/>
          <w:szCs w:val="22"/>
        </w:rPr>
        <w:t>.</w:t>
      </w:r>
    </w:p>
    <w:p w14:paraId="72B5D819" w14:textId="77777777" w:rsidR="008C277F" w:rsidRPr="005832D6" w:rsidRDefault="008C277F" w:rsidP="008C277F">
      <w:pPr>
        <w:jc w:val="both"/>
        <w:rPr>
          <w:rFonts w:ascii="Calibri Light" w:hAnsi="Calibri Light" w:cs="Calibri Light"/>
          <w:color w:val="000000"/>
          <w:sz w:val="22"/>
          <w:szCs w:val="22"/>
        </w:rPr>
      </w:pPr>
    </w:p>
    <w:p w14:paraId="64A36A67" w14:textId="33377177" w:rsidR="004E3C2B" w:rsidRPr="005832D6" w:rsidRDefault="00AD2B18" w:rsidP="006A6FC3">
      <w:pPr>
        <w:jc w:val="both"/>
        <w:rPr>
          <w:rFonts w:ascii="Calibri Light" w:hAnsi="Calibri Light" w:cs="Calibri Light"/>
          <w:sz w:val="22"/>
          <w:szCs w:val="22"/>
        </w:rPr>
      </w:pPr>
      <w:r w:rsidRPr="005832D6">
        <w:rPr>
          <w:rFonts w:ascii="Calibri Light" w:hAnsi="Calibri Light" w:cs="Calibri Light"/>
          <w:color w:val="000000"/>
          <w:sz w:val="22"/>
          <w:szCs w:val="22"/>
        </w:rPr>
        <w:t xml:space="preserve">Sincerely,  </w:t>
      </w:r>
    </w:p>
    <w:p w14:paraId="6C35D2F9" w14:textId="77777777" w:rsidR="004E3C2B" w:rsidRPr="005832D6" w:rsidRDefault="004E3C2B" w:rsidP="004E3C2B">
      <w:pPr>
        <w:rPr>
          <w:rFonts w:ascii="Calibri Light" w:hAnsi="Calibri Light" w:cs="Calibri Light"/>
          <w:sz w:val="22"/>
          <w:szCs w:val="22"/>
        </w:rPr>
      </w:pPr>
    </w:p>
    <w:p w14:paraId="67EB8753" w14:textId="77777777" w:rsidR="004E3C2B" w:rsidRPr="005832D6" w:rsidRDefault="008C277F" w:rsidP="004E3C2B">
      <w:pPr>
        <w:rPr>
          <w:rFonts w:ascii="Calibri Light" w:hAnsi="Calibri Light" w:cs="Calibri Light"/>
          <w:sz w:val="22"/>
          <w:szCs w:val="22"/>
          <w:highlight w:val="green"/>
        </w:rPr>
      </w:pPr>
      <w:r w:rsidRPr="005832D6">
        <w:rPr>
          <w:rFonts w:ascii="Calibri Light" w:hAnsi="Calibri Light" w:cs="Calibri Light"/>
          <w:sz w:val="22"/>
          <w:szCs w:val="22"/>
          <w:highlight w:val="green"/>
        </w:rPr>
        <w:t>Facility Name/address:</w:t>
      </w:r>
    </w:p>
    <w:p w14:paraId="51B37882" w14:textId="77777777" w:rsidR="004E3C2B" w:rsidRPr="005832D6" w:rsidRDefault="008C277F" w:rsidP="004E3C2B">
      <w:pPr>
        <w:rPr>
          <w:rFonts w:ascii="Calibri Light" w:hAnsi="Calibri Light" w:cs="Calibri Light"/>
          <w:sz w:val="22"/>
          <w:szCs w:val="22"/>
          <w:highlight w:val="green"/>
        </w:rPr>
      </w:pPr>
      <w:r w:rsidRPr="005832D6">
        <w:rPr>
          <w:rFonts w:ascii="Calibri Light" w:hAnsi="Calibri Light" w:cs="Calibri Light"/>
          <w:sz w:val="22"/>
          <w:szCs w:val="22"/>
          <w:highlight w:val="green"/>
        </w:rPr>
        <w:t xml:space="preserve">Phone:  </w:t>
      </w:r>
    </w:p>
    <w:p w14:paraId="6D22E8A4" w14:textId="77777777" w:rsidR="008C277F" w:rsidRPr="005832D6" w:rsidRDefault="008C277F" w:rsidP="004E3C2B">
      <w:pPr>
        <w:rPr>
          <w:rFonts w:ascii="Calibri Light" w:hAnsi="Calibri Light" w:cs="Calibri Light"/>
          <w:sz w:val="22"/>
          <w:szCs w:val="22"/>
          <w:highlight w:val="green"/>
        </w:rPr>
      </w:pPr>
      <w:r w:rsidRPr="005832D6">
        <w:rPr>
          <w:rFonts w:ascii="Calibri Light" w:hAnsi="Calibri Light" w:cs="Calibri Light"/>
          <w:sz w:val="22"/>
          <w:szCs w:val="22"/>
          <w:highlight w:val="green"/>
        </w:rPr>
        <w:t>Fax:</w:t>
      </w:r>
    </w:p>
    <w:p w14:paraId="6F43DE7A" w14:textId="77777777" w:rsidR="008C277F" w:rsidRPr="005832D6" w:rsidRDefault="008C277F" w:rsidP="004E3C2B">
      <w:pPr>
        <w:rPr>
          <w:rFonts w:ascii="Calibri Light" w:hAnsi="Calibri Light" w:cs="Calibri Light"/>
          <w:sz w:val="22"/>
          <w:szCs w:val="22"/>
        </w:rPr>
      </w:pPr>
      <w:r w:rsidRPr="005832D6">
        <w:rPr>
          <w:rFonts w:ascii="Calibri Light" w:hAnsi="Calibri Light" w:cs="Calibri Light"/>
          <w:sz w:val="22"/>
          <w:szCs w:val="22"/>
          <w:highlight w:val="green"/>
        </w:rPr>
        <w:t>Email:</w:t>
      </w:r>
    </w:p>
    <w:p w14:paraId="19BAD4C0" w14:textId="77777777" w:rsidR="004E3C2B" w:rsidRPr="005832D6" w:rsidRDefault="004E3C2B" w:rsidP="004E3C2B">
      <w:pPr>
        <w:rPr>
          <w:rFonts w:ascii="Calibri Light" w:hAnsi="Calibri Light" w:cs="Calibri Light"/>
          <w:sz w:val="22"/>
          <w:szCs w:val="22"/>
        </w:rPr>
      </w:pPr>
    </w:p>
    <w:p w14:paraId="1A036911" w14:textId="01F09484" w:rsidR="00765D59" w:rsidRPr="005832D6" w:rsidRDefault="00765D59" w:rsidP="009444CB">
      <w:pPr>
        <w:rPr>
          <w:rFonts w:ascii="Calibri Light" w:hAnsi="Calibri Light" w:cs="Calibri Light"/>
          <w:sz w:val="22"/>
          <w:szCs w:val="22"/>
        </w:rPr>
      </w:pPr>
    </w:p>
    <w:sectPr w:rsidR="00765D59" w:rsidRPr="005832D6">
      <w:footerReference w:type="even" r:id="rId10"/>
      <w:footerReference w:type="default" r:id="rId11"/>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7DB3" w14:textId="77777777" w:rsidR="00E508E8" w:rsidRDefault="00E508E8">
      <w:r>
        <w:separator/>
      </w:r>
    </w:p>
  </w:endnote>
  <w:endnote w:type="continuationSeparator" w:id="0">
    <w:p w14:paraId="0BB9DDC6" w14:textId="77777777" w:rsidR="00E508E8" w:rsidRDefault="00E5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MT Condensed Light">
    <w:panose1 w:val="020B0306030101010103"/>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B227" w14:textId="77777777" w:rsidR="008439A0" w:rsidRDefault="008439A0" w:rsidP="00843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4C8B6" w14:textId="77777777" w:rsidR="008439A0" w:rsidRDefault="008439A0" w:rsidP="00843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594F" w14:textId="77777777" w:rsidR="008439A0" w:rsidRPr="005832D6" w:rsidRDefault="008439A0" w:rsidP="008439A0">
    <w:pPr>
      <w:pStyle w:val="Footer"/>
      <w:framePr w:wrap="around" w:vAnchor="text" w:hAnchor="page" w:x="10261" w:y="-48"/>
      <w:rPr>
        <w:rStyle w:val="PageNumber"/>
        <w:rFonts w:ascii="Calibri Light" w:hAnsi="Calibri Light" w:cs="Calibri Light"/>
        <w:sz w:val="18"/>
        <w:szCs w:val="22"/>
      </w:rPr>
    </w:pPr>
    <w:r w:rsidRPr="005832D6">
      <w:rPr>
        <w:rStyle w:val="PageNumber"/>
        <w:rFonts w:ascii="Calibri Light" w:hAnsi="Calibri Light" w:cs="Calibri Light"/>
        <w:sz w:val="18"/>
        <w:szCs w:val="22"/>
      </w:rPr>
      <w:fldChar w:fldCharType="begin"/>
    </w:r>
    <w:r w:rsidRPr="005832D6">
      <w:rPr>
        <w:rStyle w:val="PageNumber"/>
        <w:rFonts w:ascii="Calibri Light" w:hAnsi="Calibri Light" w:cs="Calibri Light"/>
        <w:sz w:val="18"/>
        <w:szCs w:val="22"/>
      </w:rPr>
      <w:instrText xml:space="preserve">PAGE  </w:instrText>
    </w:r>
    <w:r w:rsidRPr="005832D6">
      <w:rPr>
        <w:rStyle w:val="PageNumber"/>
        <w:rFonts w:ascii="Calibri Light" w:hAnsi="Calibri Light" w:cs="Calibri Light"/>
        <w:sz w:val="18"/>
        <w:szCs w:val="22"/>
      </w:rPr>
      <w:fldChar w:fldCharType="separate"/>
    </w:r>
    <w:r w:rsidR="006A6FC3" w:rsidRPr="005832D6">
      <w:rPr>
        <w:rStyle w:val="PageNumber"/>
        <w:rFonts w:ascii="Calibri Light" w:hAnsi="Calibri Light" w:cs="Calibri Light"/>
        <w:noProof/>
        <w:sz w:val="18"/>
        <w:szCs w:val="22"/>
      </w:rPr>
      <w:t>3</w:t>
    </w:r>
    <w:r w:rsidRPr="005832D6">
      <w:rPr>
        <w:rStyle w:val="PageNumber"/>
        <w:rFonts w:ascii="Calibri Light" w:hAnsi="Calibri Light" w:cs="Calibri Light"/>
        <w:sz w:val="18"/>
        <w:szCs w:val="22"/>
      </w:rPr>
      <w:fldChar w:fldCharType="end"/>
    </w:r>
  </w:p>
  <w:p w14:paraId="55789687" w14:textId="77777777" w:rsidR="008439A0" w:rsidRPr="005832D6" w:rsidRDefault="008439A0" w:rsidP="008439A0">
    <w:pPr>
      <w:pStyle w:val="Footer"/>
      <w:ind w:right="360"/>
      <w:jc w:val="right"/>
      <w:rPr>
        <w:rFonts w:ascii="Calibri Light" w:hAnsi="Calibri Light" w:cs="Calibri Light"/>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13E7" w14:textId="77777777" w:rsidR="00E508E8" w:rsidRDefault="00E508E8">
      <w:r>
        <w:separator/>
      </w:r>
    </w:p>
  </w:footnote>
  <w:footnote w:type="continuationSeparator" w:id="0">
    <w:p w14:paraId="1C78E4D9" w14:textId="77777777" w:rsidR="00E508E8" w:rsidRDefault="00E508E8">
      <w:r>
        <w:continuationSeparator/>
      </w:r>
    </w:p>
  </w:footnote>
  <w:footnote w:id="1">
    <w:p w14:paraId="31640874" w14:textId="48E4C514" w:rsidR="00B95112" w:rsidRPr="00EB589E" w:rsidRDefault="00B95112" w:rsidP="00185A0D">
      <w:pPr>
        <w:pStyle w:val="FootnoteText"/>
        <w:jc w:val="both"/>
        <w:rPr>
          <w:rStyle w:val="FootnoteReference"/>
          <w:rFonts w:ascii="Abadi MT Condensed Light" w:hAnsi="Abadi MT Condensed Light"/>
          <w:sz w:val="16"/>
          <w:szCs w:val="20"/>
          <w:vertAlign w:val="baseline"/>
        </w:rPr>
      </w:pPr>
      <w:r w:rsidRPr="00EB589E">
        <w:rPr>
          <w:rStyle w:val="FootnoteReference"/>
          <w:rFonts w:ascii="Abadi MT Condensed Light" w:hAnsi="Abadi MT Condensed Light"/>
          <w:sz w:val="16"/>
          <w:szCs w:val="20"/>
        </w:rPr>
        <w:footnoteRef/>
      </w:r>
      <w:r w:rsidRPr="00EB589E">
        <w:rPr>
          <w:rStyle w:val="FootnoteReference"/>
          <w:rFonts w:ascii="Abadi MT Condensed Light" w:hAnsi="Abadi MT Condensed Light"/>
          <w:sz w:val="16"/>
          <w:szCs w:val="20"/>
        </w:rPr>
        <w:t xml:space="preserve"> </w:t>
      </w:r>
      <w:r w:rsidRPr="00EB589E">
        <w:rPr>
          <w:rStyle w:val="FootnoteReference"/>
          <w:rFonts w:ascii="Abadi MT Condensed Light" w:hAnsi="Abadi MT Condensed Light"/>
          <w:sz w:val="16"/>
          <w:szCs w:val="20"/>
          <w:vertAlign w:val="baseline"/>
        </w:rPr>
        <w:t xml:space="preserve">Fisher B, Anderson S, Redmond CK, </w:t>
      </w:r>
      <w:proofErr w:type="spellStart"/>
      <w:r w:rsidRPr="00EB589E">
        <w:rPr>
          <w:rStyle w:val="FootnoteReference"/>
          <w:rFonts w:ascii="Abadi MT Condensed Light" w:hAnsi="Abadi MT Condensed Light"/>
          <w:sz w:val="16"/>
          <w:szCs w:val="20"/>
          <w:vertAlign w:val="baseline"/>
        </w:rPr>
        <w:t>Wolmark</w:t>
      </w:r>
      <w:proofErr w:type="spellEnd"/>
      <w:r w:rsidRPr="00EB589E">
        <w:rPr>
          <w:rStyle w:val="FootnoteReference"/>
          <w:rFonts w:ascii="Abadi MT Condensed Light" w:hAnsi="Abadi MT Condensed Light"/>
          <w:sz w:val="16"/>
          <w:szCs w:val="20"/>
          <w:vertAlign w:val="baseline"/>
        </w:rPr>
        <w:t xml:space="preserve"> N, </w:t>
      </w:r>
      <w:proofErr w:type="spellStart"/>
      <w:r w:rsidRPr="00EB589E">
        <w:rPr>
          <w:rStyle w:val="FootnoteReference"/>
          <w:rFonts w:ascii="Abadi MT Condensed Light" w:hAnsi="Abadi MT Condensed Light"/>
          <w:sz w:val="16"/>
          <w:szCs w:val="20"/>
          <w:vertAlign w:val="baseline"/>
        </w:rPr>
        <w:t>Wickerham</w:t>
      </w:r>
      <w:proofErr w:type="spellEnd"/>
      <w:r w:rsidRPr="00EB589E">
        <w:rPr>
          <w:rStyle w:val="FootnoteReference"/>
          <w:rFonts w:ascii="Abadi MT Condensed Light" w:hAnsi="Abadi MT Condensed Light"/>
          <w:sz w:val="16"/>
          <w:szCs w:val="20"/>
          <w:vertAlign w:val="baseline"/>
        </w:rPr>
        <w:t xml:space="preserve"> DL, Cronin WM. Reanalysis and results after 12 years of follow-up in a randomized clinical trial comparing total mastectomy with lumpectomy with or without irradiation in the treatment of breast cancer. N </w:t>
      </w:r>
      <w:proofErr w:type="spellStart"/>
      <w:r w:rsidRPr="00EB589E">
        <w:rPr>
          <w:rStyle w:val="FootnoteReference"/>
          <w:rFonts w:ascii="Abadi MT Condensed Light" w:hAnsi="Abadi MT Condensed Light"/>
          <w:sz w:val="16"/>
          <w:szCs w:val="20"/>
          <w:vertAlign w:val="baseline"/>
        </w:rPr>
        <w:t>Engl</w:t>
      </w:r>
      <w:proofErr w:type="spellEnd"/>
      <w:r w:rsidRPr="00EB589E">
        <w:rPr>
          <w:rStyle w:val="FootnoteReference"/>
          <w:rFonts w:ascii="Abadi MT Condensed Light" w:hAnsi="Abadi MT Condensed Light"/>
          <w:sz w:val="16"/>
          <w:szCs w:val="20"/>
          <w:vertAlign w:val="baseline"/>
        </w:rPr>
        <w:t xml:space="preserve"> J Med. 1995 Nov 30;333(22):1456-61.</w:t>
      </w:r>
    </w:p>
  </w:footnote>
  <w:footnote w:id="2">
    <w:p w14:paraId="083879C1" w14:textId="6CF54545" w:rsidR="00B95112" w:rsidRPr="00EB589E" w:rsidRDefault="00B95112" w:rsidP="00185A0D">
      <w:pPr>
        <w:pStyle w:val="FootnoteText"/>
        <w:jc w:val="both"/>
        <w:rPr>
          <w:rFonts w:ascii="Abadi MT Condensed Light" w:hAnsi="Abadi MT Condensed Light" w:cs="Arial"/>
          <w:sz w:val="16"/>
          <w:szCs w:val="20"/>
        </w:rPr>
      </w:pPr>
      <w:r w:rsidRPr="00EB589E">
        <w:rPr>
          <w:rStyle w:val="FootnoteReference"/>
          <w:rFonts w:ascii="Abadi MT Condensed Light" w:hAnsi="Abadi MT Condensed Light"/>
          <w:sz w:val="16"/>
          <w:szCs w:val="20"/>
        </w:rPr>
        <w:footnoteRef/>
      </w:r>
      <w:r w:rsidRPr="00EB589E">
        <w:rPr>
          <w:rFonts w:ascii="Abadi MT Condensed Light" w:hAnsi="Abadi MT Condensed Light"/>
          <w:sz w:val="16"/>
          <w:szCs w:val="20"/>
        </w:rPr>
        <w:t xml:space="preserve"> </w:t>
      </w:r>
      <w:r w:rsidRPr="00EB589E">
        <w:rPr>
          <w:rFonts w:ascii="Abadi MT Condensed Light" w:hAnsi="Abadi MT Condensed Light" w:cs="Arial"/>
          <w:sz w:val="16"/>
          <w:szCs w:val="20"/>
        </w:rPr>
        <w:t>National Comprehensive Cancer Network. Clinical Practice Guidelines in Oncology, Invasive Breast Cancer, Principles of Radiation Therapy. Version 2.2013. www.nccn.org</w:t>
      </w:r>
    </w:p>
  </w:footnote>
  <w:footnote w:id="3">
    <w:p w14:paraId="3FC1BC59" w14:textId="77777777" w:rsidR="00B95112" w:rsidRPr="00EB589E" w:rsidRDefault="00B95112" w:rsidP="00185A0D">
      <w:pPr>
        <w:pStyle w:val="FootnoteText"/>
        <w:jc w:val="both"/>
        <w:rPr>
          <w:rFonts w:ascii="Abadi MT Condensed Light" w:hAnsi="Abadi MT Condensed Light"/>
          <w:sz w:val="16"/>
          <w:szCs w:val="20"/>
        </w:rPr>
      </w:pPr>
      <w:r w:rsidRPr="00EB589E">
        <w:rPr>
          <w:rStyle w:val="FootnoteReference"/>
          <w:rFonts w:ascii="Abadi MT Condensed Light" w:hAnsi="Abadi MT Condensed Light"/>
          <w:sz w:val="16"/>
          <w:szCs w:val="20"/>
        </w:rPr>
        <w:footnoteRef/>
      </w:r>
      <w:r w:rsidRPr="00EB589E">
        <w:rPr>
          <w:rFonts w:ascii="Abadi MT Condensed Light" w:hAnsi="Abadi MT Condensed Light"/>
          <w:sz w:val="16"/>
          <w:szCs w:val="20"/>
        </w:rPr>
        <w:t xml:space="preserve"> </w:t>
      </w:r>
      <w:r w:rsidRPr="00EB589E">
        <w:rPr>
          <w:rFonts w:ascii="Abadi MT Condensed Light" w:hAnsi="Abadi MT Condensed Light" w:cs="Arial"/>
          <w:sz w:val="16"/>
          <w:szCs w:val="20"/>
        </w:rPr>
        <w:t xml:space="preserve">Calvo FA, </w:t>
      </w:r>
      <w:proofErr w:type="spellStart"/>
      <w:r w:rsidRPr="00EB589E">
        <w:rPr>
          <w:rFonts w:ascii="Abadi MT Condensed Light" w:hAnsi="Abadi MT Condensed Light" w:cs="Arial"/>
          <w:sz w:val="16"/>
          <w:szCs w:val="20"/>
        </w:rPr>
        <w:t>Meirino</w:t>
      </w:r>
      <w:proofErr w:type="spellEnd"/>
      <w:r w:rsidRPr="00EB589E">
        <w:rPr>
          <w:rFonts w:ascii="Abadi MT Condensed Light" w:hAnsi="Abadi MT Condensed Light" w:cs="Arial"/>
          <w:sz w:val="16"/>
          <w:szCs w:val="20"/>
        </w:rPr>
        <w:t xml:space="preserve"> RM, </w:t>
      </w:r>
      <w:proofErr w:type="spellStart"/>
      <w:r w:rsidRPr="00EB589E">
        <w:rPr>
          <w:rFonts w:ascii="Abadi MT Condensed Light" w:hAnsi="Abadi MT Condensed Light" w:cs="Arial"/>
          <w:sz w:val="16"/>
          <w:szCs w:val="20"/>
        </w:rPr>
        <w:t>Orecchia</w:t>
      </w:r>
      <w:proofErr w:type="spellEnd"/>
      <w:r w:rsidRPr="00EB589E">
        <w:rPr>
          <w:rFonts w:ascii="Abadi MT Condensed Light" w:hAnsi="Abadi MT Condensed Light" w:cs="Arial"/>
          <w:sz w:val="16"/>
          <w:szCs w:val="20"/>
        </w:rPr>
        <w:t xml:space="preserve"> R. Intraoperative radiation therapy part 2. Clinical results. Crit Rev Oncol </w:t>
      </w:r>
      <w:proofErr w:type="spellStart"/>
      <w:r w:rsidRPr="00EB589E">
        <w:rPr>
          <w:rFonts w:ascii="Abadi MT Condensed Light" w:hAnsi="Abadi MT Condensed Light" w:cs="Arial"/>
          <w:sz w:val="16"/>
          <w:szCs w:val="20"/>
        </w:rPr>
        <w:t>Hematol</w:t>
      </w:r>
      <w:proofErr w:type="spellEnd"/>
      <w:r w:rsidRPr="00EB589E">
        <w:rPr>
          <w:rFonts w:ascii="Abadi MT Condensed Light" w:hAnsi="Abadi MT Condensed Light" w:cs="Arial"/>
          <w:sz w:val="16"/>
          <w:szCs w:val="20"/>
        </w:rPr>
        <w:t xml:space="preserve"> </w:t>
      </w:r>
      <w:proofErr w:type="gramStart"/>
      <w:r w:rsidRPr="00EB589E">
        <w:rPr>
          <w:rFonts w:ascii="Abadi MT Condensed Light" w:hAnsi="Abadi MT Condensed Light" w:cs="Arial"/>
          <w:sz w:val="16"/>
          <w:szCs w:val="20"/>
        </w:rPr>
        <w:t>2006;59:116</w:t>
      </w:r>
      <w:proofErr w:type="gramEnd"/>
      <w:r w:rsidRPr="00EB589E">
        <w:rPr>
          <w:rFonts w:ascii="Abadi MT Condensed Light" w:hAnsi="Abadi MT Condensed Light" w:cs="Arial"/>
          <w:sz w:val="16"/>
          <w:szCs w:val="20"/>
        </w:rPr>
        <w:t>-27.</w:t>
      </w:r>
    </w:p>
  </w:footnote>
  <w:footnote w:id="4">
    <w:p w14:paraId="06637176" w14:textId="77777777" w:rsidR="00B95112" w:rsidRPr="00EB589E" w:rsidRDefault="00B95112" w:rsidP="00185A0D">
      <w:pPr>
        <w:pStyle w:val="FootnoteText"/>
        <w:jc w:val="both"/>
        <w:rPr>
          <w:rFonts w:ascii="Abadi MT Condensed Light" w:hAnsi="Abadi MT Condensed Light"/>
          <w:sz w:val="16"/>
          <w:szCs w:val="20"/>
        </w:rPr>
      </w:pPr>
      <w:r w:rsidRPr="00EB589E">
        <w:rPr>
          <w:rStyle w:val="FootnoteReference"/>
          <w:rFonts w:ascii="Abadi MT Condensed Light" w:hAnsi="Abadi MT Condensed Light"/>
          <w:sz w:val="16"/>
          <w:szCs w:val="20"/>
        </w:rPr>
        <w:footnoteRef/>
      </w:r>
      <w:r w:rsidRPr="00EB589E">
        <w:rPr>
          <w:rFonts w:ascii="Abadi MT Condensed Light" w:hAnsi="Abadi MT Condensed Light"/>
          <w:sz w:val="16"/>
          <w:szCs w:val="20"/>
        </w:rPr>
        <w:t xml:space="preserve"> </w:t>
      </w:r>
      <w:r w:rsidRPr="00EB589E">
        <w:rPr>
          <w:rFonts w:ascii="Abadi MT Condensed Light" w:hAnsi="Abadi MT Condensed Light" w:cs="Arial"/>
          <w:sz w:val="16"/>
          <w:szCs w:val="20"/>
        </w:rPr>
        <w:t xml:space="preserve">Vaidya JS, Baum M, Tobias JS, et al </w:t>
      </w:r>
      <w:r w:rsidRPr="00EB589E">
        <w:rPr>
          <w:rFonts w:ascii="Abadi MT Condensed Light" w:hAnsi="Abadi MT Condensed Light" w:cs="Arial"/>
          <w:i/>
          <w:sz w:val="16"/>
          <w:szCs w:val="20"/>
        </w:rPr>
        <w:t>Targ</w:t>
      </w:r>
      <w:r w:rsidRPr="00EB589E">
        <w:rPr>
          <w:rFonts w:ascii="Abadi MT Condensed Light" w:hAnsi="Abadi MT Condensed Light" w:cs="Arial"/>
          <w:sz w:val="16"/>
          <w:szCs w:val="20"/>
        </w:rPr>
        <w:t xml:space="preserve">eted </w:t>
      </w:r>
      <w:r w:rsidRPr="00EB589E">
        <w:rPr>
          <w:rFonts w:ascii="Abadi MT Condensed Light" w:hAnsi="Abadi MT Condensed Light" w:cs="Arial"/>
          <w:i/>
          <w:sz w:val="16"/>
          <w:szCs w:val="20"/>
        </w:rPr>
        <w:t>i</w:t>
      </w:r>
      <w:r w:rsidRPr="00EB589E">
        <w:rPr>
          <w:rFonts w:ascii="Abadi MT Condensed Light" w:hAnsi="Abadi MT Condensed Light" w:cs="Arial"/>
          <w:sz w:val="16"/>
          <w:szCs w:val="20"/>
        </w:rPr>
        <w:t>ntraoperative radio</w:t>
      </w:r>
      <w:r w:rsidRPr="00EB589E">
        <w:rPr>
          <w:rFonts w:ascii="Abadi MT Condensed Light" w:hAnsi="Abadi MT Condensed Light" w:cs="Arial"/>
          <w:i/>
          <w:sz w:val="16"/>
          <w:szCs w:val="20"/>
        </w:rPr>
        <w:t>t</w:t>
      </w:r>
      <w:r w:rsidRPr="00EB589E">
        <w:rPr>
          <w:rFonts w:ascii="Abadi MT Condensed Light" w:hAnsi="Abadi MT Condensed Light" w:cs="Arial"/>
          <w:sz w:val="16"/>
          <w:szCs w:val="20"/>
        </w:rPr>
        <w:t>herapy (</w:t>
      </w:r>
      <w:proofErr w:type="spellStart"/>
      <w:r w:rsidRPr="00EB589E">
        <w:rPr>
          <w:rFonts w:ascii="Abadi MT Condensed Light" w:hAnsi="Abadi MT Condensed Light" w:cs="Arial"/>
          <w:i/>
          <w:sz w:val="16"/>
          <w:szCs w:val="20"/>
        </w:rPr>
        <w:t>Targit</w:t>
      </w:r>
      <w:proofErr w:type="spellEnd"/>
      <w:r w:rsidRPr="00EB589E">
        <w:rPr>
          <w:rFonts w:ascii="Abadi MT Condensed Light" w:hAnsi="Abadi MT Condensed Light" w:cs="Arial"/>
          <w:sz w:val="16"/>
          <w:szCs w:val="20"/>
        </w:rPr>
        <w:t xml:space="preserve">): An innovative method of treatment for early breast cancer. </w:t>
      </w:r>
      <w:r w:rsidRPr="00EB589E">
        <w:rPr>
          <w:rFonts w:ascii="Abadi MT Condensed Light" w:hAnsi="Abadi MT Condensed Light" w:cs="Arial"/>
          <w:sz w:val="16"/>
          <w:szCs w:val="20"/>
          <w:lang w:val="fr-FR"/>
        </w:rPr>
        <w:t xml:space="preserve">Ann </w:t>
      </w:r>
      <w:proofErr w:type="spellStart"/>
      <w:r w:rsidRPr="00EB589E">
        <w:rPr>
          <w:rFonts w:ascii="Abadi MT Condensed Light" w:hAnsi="Abadi MT Condensed Light" w:cs="Arial"/>
          <w:sz w:val="16"/>
          <w:szCs w:val="20"/>
          <w:lang w:val="fr-FR"/>
        </w:rPr>
        <w:t>Oncol</w:t>
      </w:r>
      <w:proofErr w:type="spellEnd"/>
      <w:r w:rsidRPr="00EB589E">
        <w:rPr>
          <w:rFonts w:ascii="Abadi MT Condensed Light" w:hAnsi="Abadi MT Condensed Light" w:cs="Arial"/>
          <w:sz w:val="16"/>
          <w:szCs w:val="20"/>
          <w:lang w:val="fr-FR"/>
        </w:rPr>
        <w:t xml:space="preserve"> </w:t>
      </w:r>
      <w:proofErr w:type="gramStart"/>
      <w:r w:rsidRPr="00EB589E">
        <w:rPr>
          <w:rFonts w:ascii="Abadi MT Condensed Light" w:hAnsi="Abadi MT Condensed Light" w:cs="Arial"/>
          <w:sz w:val="16"/>
          <w:szCs w:val="20"/>
          <w:lang w:val="fr-FR"/>
        </w:rPr>
        <w:t>2001;</w:t>
      </w:r>
      <w:proofErr w:type="gramEnd"/>
      <w:r w:rsidRPr="00EB589E">
        <w:rPr>
          <w:rFonts w:ascii="Abadi MT Condensed Light" w:hAnsi="Abadi MT Condensed Light" w:cs="Arial"/>
          <w:sz w:val="16"/>
          <w:szCs w:val="20"/>
          <w:lang w:val="fr-FR"/>
        </w:rPr>
        <w:t>12:1075-80.</w:t>
      </w:r>
    </w:p>
  </w:footnote>
  <w:footnote w:id="5">
    <w:p w14:paraId="30046827" w14:textId="77777777" w:rsidR="00B95112" w:rsidRPr="00EB589E" w:rsidRDefault="00B95112" w:rsidP="00185A0D">
      <w:pPr>
        <w:pStyle w:val="FootnoteText"/>
        <w:jc w:val="both"/>
        <w:rPr>
          <w:rFonts w:ascii="Abadi MT Condensed Light" w:hAnsi="Abadi MT Condensed Light"/>
          <w:sz w:val="16"/>
          <w:szCs w:val="20"/>
        </w:rPr>
      </w:pPr>
      <w:r w:rsidRPr="00EB589E">
        <w:rPr>
          <w:rStyle w:val="FootnoteReference"/>
          <w:rFonts w:ascii="Abadi MT Condensed Light" w:hAnsi="Abadi MT Condensed Light"/>
          <w:sz w:val="16"/>
          <w:szCs w:val="20"/>
        </w:rPr>
        <w:footnoteRef/>
      </w:r>
      <w:r w:rsidRPr="00EB589E">
        <w:rPr>
          <w:rFonts w:ascii="Abadi MT Condensed Light" w:hAnsi="Abadi MT Condensed Light"/>
          <w:sz w:val="16"/>
          <w:szCs w:val="20"/>
        </w:rPr>
        <w:t xml:space="preserve"> </w:t>
      </w:r>
      <w:proofErr w:type="spellStart"/>
      <w:r w:rsidRPr="00EB589E">
        <w:rPr>
          <w:rFonts w:ascii="Abadi MT Condensed Light" w:hAnsi="Abadi MT Condensed Light" w:cs="Arial"/>
          <w:sz w:val="16"/>
          <w:szCs w:val="20"/>
        </w:rPr>
        <w:t>Reitsamer</w:t>
      </w:r>
      <w:proofErr w:type="spellEnd"/>
      <w:r w:rsidRPr="00EB589E">
        <w:rPr>
          <w:rFonts w:ascii="Abadi MT Condensed Light" w:hAnsi="Abadi MT Condensed Light" w:cs="Arial"/>
          <w:sz w:val="16"/>
          <w:szCs w:val="20"/>
        </w:rPr>
        <w:t xml:space="preserve"> R, </w:t>
      </w:r>
      <w:proofErr w:type="spellStart"/>
      <w:r w:rsidRPr="00EB589E">
        <w:rPr>
          <w:rFonts w:ascii="Abadi MT Condensed Light" w:hAnsi="Abadi MT Condensed Light" w:cs="Arial"/>
          <w:sz w:val="16"/>
          <w:szCs w:val="20"/>
        </w:rPr>
        <w:t>Peintinger</w:t>
      </w:r>
      <w:proofErr w:type="spellEnd"/>
      <w:r w:rsidRPr="00EB589E">
        <w:rPr>
          <w:rFonts w:ascii="Abadi MT Condensed Light" w:hAnsi="Abadi MT Condensed Light" w:cs="Arial"/>
          <w:sz w:val="16"/>
          <w:szCs w:val="20"/>
        </w:rPr>
        <w:t xml:space="preserve"> F, Kopp M, et al. Local recurrence rates in breast cancer patients treated with intraoperative electron-boost radiotherapy versus postoperative electron-boost irradiation. A sequential interventional study. </w:t>
      </w:r>
      <w:proofErr w:type="spellStart"/>
      <w:r w:rsidRPr="00EB589E">
        <w:rPr>
          <w:rFonts w:ascii="Abadi MT Condensed Light" w:hAnsi="Abadi MT Condensed Light" w:cs="Arial"/>
          <w:sz w:val="16"/>
          <w:szCs w:val="20"/>
        </w:rPr>
        <w:t>Strahlenther</w:t>
      </w:r>
      <w:proofErr w:type="spellEnd"/>
      <w:r w:rsidRPr="00EB589E">
        <w:rPr>
          <w:rFonts w:ascii="Abadi MT Condensed Light" w:hAnsi="Abadi MT Condensed Light" w:cs="Arial"/>
          <w:sz w:val="16"/>
          <w:szCs w:val="20"/>
        </w:rPr>
        <w:t xml:space="preserve"> </w:t>
      </w:r>
      <w:proofErr w:type="spellStart"/>
      <w:r w:rsidRPr="00EB589E">
        <w:rPr>
          <w:rFonts w:ascii="Abadi MT Condensed Light" w:hAnsi="Abadi MT Condensed Light" w:cs="Arial"/>
          <w:sz w:val="16"/>
          <w:szCs w:val="20"/>
        </w:rPr>
        <w:t>Onkol</w:t>
      </w:r>
      <w:proofErr w:type="spellEnd"/>
      <w:r w:rsidRPr="00EB589E">
        <w:rPr>
          <w:rFonts w:ascii="Abadi MT Condensed Light" w:hAnsi="Abadi MT Condensed Light" w:cs="Arial"/>
          <w:sz w:val="16"/>
          <w:szCs w:val="20"/>
        </w:rPr>
        <w:t xml:space="preserve"> </w:t>
      </w:r>
      <w:proofErr w:type="gramStart"/>
      <w:r w:rsidRPr="00EB589E">
        <w:rPr>
          <w:rFonts w:ascii="Abadi MT Condensed Light" w:hAnsi="Abadi MT Condensed Light" w:cs="Arial"/>
          <w:sz w:val="16"/>
          <w:szCs w:val="20"/>
        </w:rPr>
        <w:t>2004;180:38</w:t>
      </w:r>
      <w:proofErr w:type="gramEnd"/>
      <w:r w:rsidRPr="00EB589E">
        <w:rPr>
          <w:rFonts w:ascii="Abadi MT Condensed Light" w:hAnsi="Abadi MT Condensed Light" w:cs="Arial"/>
          <w:sz w:val="16"/>
          <w:szCs w:val="20"/>
        </w:rPr>
        <w:t>-44.</w:t>
      </w:r>
    </w:p>
  </w:footnote>
  <w:footnote w:id="6">
    <w:p w14:paraId="341C610F" w14:textId="77777777" w:rsidR="00B95112" w:rsidRPr="00EB589E" w:rsidRDefault="00B95112" w:rsidP="00185A0D">
      <w:pPr>
        <w:pStyle w:val="FootnoteText"/>
        <w:jc w:val="both"/>
        <w:rPr>
          <w:rFonts w:ascii="Abadi MT Condensed Light" w:hAnsi="Abadi MT Condensed Light" w:cs="Arial"/>
          <w:sz w:val="16"/>
          <w:szCs w:val="20"/>
        </w:rPr>
      </w:pPr>
      <w:r w:rsidRPr="00EB589E">
        <w:rPr>
          <w:rStyle w:val="FootnoteReference"/>
          <w:rFonts w:ascii="Abadi MT Condensed Light" w:hAnsi="Abadi MT Condensed Light" w:cs="Arial"/>
          <w:sz w:val="16"/>
          <w:szCs w:val="20"/>
        </w:rPr>
        <w:footnoteRef/>
      </w:r>
      <w:r w:rsidRPr="00EB589E">
        <w:rPr>
          <w:rFonts w:ascii="Abadi MT Condensed Light" w:hAnsi="Abadi MT Condensed Light" w:cs="Arial"/>
          <w:sz w:val="16"/>
          <w:szCs w:val="20"/>
        </w:rPr>
        <w:t xml:space="preserve"> Goer DA, </w:t>
      </w:r>
      <w:proofErr w:type="spellStart"/>
      <w:r w:rsidRPr="00EB589E">
        <w:rPr>
          <w:rFonts w:ascii="Abadi MT Condensed Light" w:hAnsi="Abadi MT Condensed Light" w:cs="Arial"/>
          <w:sz w:val="16"/>
          <w:szCs w:val="20"/>
        </w:rPr>
        <w:t>Musslewhite</w:t>
      </w:r>
      <w:proofErr w:type="spellEnd"/>
      <w:r w:rsidRPr="00EB589E">
        <w:rPr>
          <w:rFonts w:ascii="Abadi MT Condensed Light" w:hAnsi="Abadi MT Condensed Light" w:cs="Arial"/>
          <w:sz w:val="16"/>
          <w:szCs w:val="20"/>
        </w:rPr>
        <w:t xml:space="preserve"> CW, </w:t>
      </w:r>
      <w:proofErr w:type="spellStart"/>
      <w:r w:rsidRPr="00EB589E">
        <w:rPr>
          <w:rFonts w:ascii="Abadi MT Condensed Light" w:hAnsi="Abadi MT Condensed Light" w:cs="Arial"/>
          <w:sz w:val="16"/>
          <w:szCs w:val="20"/>
        </w:rPr>
        <w:t>Jablous</w:t>
      </w:r>
      <w:proofErr w:type="spellEnd"/>
      <w:r w:rsidRPr="00EB589E">
        <w:rPr>
          <w:rFonts w:ascii="Abadi MT Condensed Light" w:hAnsi="Abadi MT Condensed Light" w:cs="Arial"/>
          <w:sz w:val="16"/>
          <w:szCs w:val="20"/>
        </w:rPr>
        <w:t xml:space="preserve"> DM. Potential of mobile intraoperative radiotherapy technology. Surg Oncol Clin N Am </w:t>
      </w:r>
      <w:proofErr w:type="gramStart"/>
      <w:r w:rsidRPr="00EB589E">
        <w:rPr>
          <w:rFonts w:ascii="Abadi MT Condensed Light" w:hAnsi="Abadi MT Condensed Light" w:cs="Arial"/>
          <w:sz w:val="16"/>
          <w:szCs w:val="20"/>
        </w:rPr>
        <w:t>2003;12:943</w:t>
      </w:r>
      <w:proofErr w:type="gramEnd"/>
      <w:r w:rsidRPr="00EB589E">
        <w:rPr>
          <w:rFonts w:ascii="Abadi MT Condensed Light" w:hAnsi="Abadi MT Condensed Light" w:cs="Arial"/>
          <w:sz w:val="16"/>
          <w:szCs w:val="20"/>
        </w:rPr>
        <w:t>-54.</w:t>
      </w:r>
    </w:p>
  </w:footnote>
  <w:footnote w:id="7">
    <w:p w14:paraId="15A5916F" w14:textId="77777777" w:rsidR="004A4C9F" w:rsidRPr="007C4085" w:rsidRDefault="004A4C9F" w:rsidP="004A4C9F">
      <w:pPr>
        <w:pStyle w:val="FootnoteText"/>
        <w:rPr>
          <w:rFonts w:ascii="Abadi MT Condensed Light" w:hAnsi="Abadi MT Condensed Light"/>
          <w:sz w:val="16"/>
          <w:szCs w:val="16"/>
        </w:rPr>
      </w:pPr>
      <w:r w:rsidRPr="003D4BDF">
        <w:rPr>
          <w:rStyle w:val="FootnoteReference"/>
          <w:sz w:val="14"/>
          <w:szCs w:val="14"/>
        </w:rPr>
        <w:footnoteRef/>
      </w:r>
      <w:r w:rsidRPr="003D4BDF">
        <w:rPr>
          <w:sz w:val="14"/>
          <w:szCs w:val="14"/>
        </w:rPr>
        <w:t xml:space="preserve"> </w:t>
      </w:r>
      <w:r w:rsidRPr="007C4085">
        <w:rPr>
          <w:rFonts w:ascii="Abadi MT Condensed Light" w:hAnsi="Abadi MT Condensed Light"/>
          <w:sz w:val="16"/>
          <w:szCs w:val="16"/>
        </w:rPr>
        <w:t xml:space="preserve">Vaidya, J, Bulsara M, </w:t>
      </w:r>
      <w:proofErr w:type="spellStart"/>
      <w:r w:rsidRPr="007C4085">
        <w:rPr>
          <w:rFonts w:ascii="Abadi MT Condensed Light" w:hAnsi="Abadi MT Condensed Light"/>
          <w:sz w:val="16"/>
          <w:szCs w:val="16"/>
        </w:rPr>
        <w:t>Maum</w:t>
      </w:r>
      <w:proofErr w:type="spellEnd"/>
      <w:r w:rsidRPr="007C4085">
        <w:rPr>
          <w:rFonts w:ascii="Abadi MT Condensed Light" w:hAnsi="Abadi MT Condensed Light"/>
          <w:sz w:val="16"/>
          <w:szCs w:val="16"/>
        </w:rPr>
        <w:t xml:space="preserve"> M, et al, Long term survival and local control outcomes from single dose targeted intraoperative radiotherapy during lumpectomy (TARGIT-IORT) for early breast cancer: TARGIT-A randomized clinical trial. BMJ2020;370:m2836; http://dx.doi.org/10.1136 bmj.m2836</w:t>
      </w:r>
    </w:p>
  </w:footnote>
  <w:footnote w:id="8">
    <w:p w14:paraId="0BC90F77" w14:textId="77777777" w:rsidR="004A4C9F" w:rsidRPr="007C4085" w:rsidRDefault="004A4C9F" w:rsidP="004A4C9F">
      <w:pPr>
        <w:pStyle w:val="FootnoteText"/>
        <w:rPr>
          <w:rFonts w:ascii="Abadi MT Condensed Light" w:hAnsi="Abadi MT Condensed Light"/>
          <w:sz w:val="16"/>
          <w:szCs w:val="16"/>
        </w:rPr>
      </w:pPr>
      <w:r w:rsidRPr="007C4085">
        <w:rPr>
          <w:rStyle w:val="FootnoteReference"/>
          <w:rFonts w:ascii="Abadi MT Condensed Light" w:hAnsi="Abadi MT Condensed Light"/>
          <w:sz w:val="16"/>
          <w:szCs w:val="16"/>
        </w:rPr>
        <w:footnoteRef/>
      </w:r>
      <w:r w:rsidRPr="007C4085">
        <w:rPr>
          <w:rStyle w:val="FootnoteReference"/>
          <w:rFonts w:ascii="Abadi MT Condensed Light" w:hAnsi="Abadi MT Condensed Light"/>
          <w:sz w:val="16"/>
          <w:szCs w:val="16"/>
        </w:rPr>
        <w:t xml:space="preserve"> </w:t>
      </w:r>
      <w:hyperlink r:id="rId1" w:history="1">
        <w:r w:rsidRPr="007C4085">
          <w:rPr>
            <w:rFonts w:ascii="Abadi MT Condensed Light" w:hAnsi="Abadi MT Condensed Light"/>
            <w:sz w:val="16"/>
            <w:szCs w:val="16"/>
          </w:rPr>
          <w:t xml:space="preserve">Vaidya, J, Wenz F, Bulsara M et al, Risk-adapted targeted intraoperative radiotherapy versus whole-breast radiotherapy for breast cancer:5-year results for local control and overall survival from the TARGIT-A </w:t>
        </w:r>
        <w:proofErr w:type="spellStart"/>
        <w:r w:rsidRPr="007C4085">
          <w:rPr>
            <w:rFonts w:ascii="Abadi MT Condensed Light" w:hAnsi="Abadi MT Condensed Light"/>
            <w:sz w:val="16"/>
            <w:szCs w:val="16"/>
          </w:rPr>
          <w:t>randomised</w:t>
        </w:r>
        <w:proofErr w:type="spellEnd"/>
        <w:r w:rsidRPr="007C4085">
          <w:rPr>
            <w:rFonts w:ascii="Abadi MT Condensed Light" w:hAnsi="Abadi MT Condensed Light"/>
            <w:sz w:val="16"/>
            <w:szCs w:val="16"/>
          </w:rPr>
          <w:t xml:space="preserve"> trial. The Lancet; 2014; 383:  603-</w:t>
        </w:r>
      </w:hyperlink>
      <w:r w:rsidRPr="007C4085">
        <w:rPr>
          <w:rFonts w:ascii="Abadi MT Condensed Light" w:hAnsi="Abadi MT Condensed Light"/>
          <w:sz w:val="16"/>
          <w:szCs w:val="16"/>
        </w:rPr>
        <w:t>613</w:t>
      </w:r>
    </w:p>
  </w:footnote>
  <w:footnote w:id="9">
    <w:p w14:paraId="3B630E4A" w14:textId="3AFAF53E" w:rsidR="004A4C9F" w:rsidRPr="0092053A" w:rsidRDefault="004A4C9F" w:rsidP="004A4C9F">
      <w:pPr>
        <w:pStyle w:val="FootnoteText"/>
        <w:rPr>
          <w:rFonts w:ascii="Abadi MT Condensed Light" w:hAnsi="Abadi MT Condensed Light"/>
          <w:sz w:val="16"/>
          <w:szCs w:val="16"/>
        </w:rPr>
      </w:pPr>
      <w:r w:rsidRPr="0092053A">
        <w:rPr>
          <w:rStyle w:val="FootnoteReference"/>
          <w:rFonts w:ascii="Abadi MT Condensed Light" w:hAnsi="Abadi MT Condensed Light"/>
          <w:sz w:val="16"/>
          <w:szCs w:val="16"/>
        </w:rPr>
        <w:footnoteRef/>
      </w:r>
      <w:r w:rsidRPr="0092053A">
        <w:rPr>
          <w:rStyle w:val="FootnoteReference"/>
          <w:rFonts w:ascii="Abadi MT Condensed Light" w:hAnsi="Abadi MT Condensed Light"/>
          <w:sz w:val="16"/>
          <w:szCs w:val="16"/>
        </w:rPr>
        <w:t xml:space="preserve"> </w:t>
      </w:r>
      <w:hyperlink r:id="rId2" w:history="1">
        <w:r w:rsidRPr="00F5546F">
          <w:rPr>
            <w:rStyle w:val="Hyperlink"/>
            <w:rFonts w:ascii="Abadi MT Condensed Light" w:hAnsi="Abadi MT Condensed Light"/>
            <w:sz w:val="16"/>
            <w:szCs w:val="16"/>
          </w:rPr>
          <w:t xml:space="preserve">Correa C, Harris E, Leonardi M, et al, Accelerated Partial Breast Irradiation: Executive summary for the update of an ASTRO Evidence- Based Consensus Statement. </w:t>
        </w:r>
        <w:r w:rsidRPr="00F5546F">
          <w:rPr>
            <w:rStyle w:val="Hyperlink"/>
            <w:rFonts w:ascii="Abadi MT Condensed Light" w:hAnsi="Abadi MT Condensed Light"/>
            <w:i/>
            <w:iCs/>
            <w:sz w:val="16"/>
            <w:szCs w:val="16"/>
          </w:rPr>
          <w:t>Practical Radiation Oncology</w:t>
        </w:r>
        <w:r w:rsidRPr="00F5546F">
          <w:rPr>
            <w:rStyle w:val="Hyperlink"/>
            <w:rFonts w:ascii="Abadi MT Condensed Light" w:hAnsi="Abadi MT Condensed Light"/>
            <w:sz w:val="16"/>
            <w:szCs w:val="16"/>
          </w:rPr>
          <w:t>, 2017; 7: 73-79.</w:t>
        </w:r>
      </w:hyperlink>
    </w:p>
  </w:footnote>
  <w:footnote w:id="10">
    <w:p w14:paraId="6228005A" w14:textId="77777777" w:rsidR="004A4C9F" w:rsidRPr="0092053A" w:rsidRDefault="004A4C9F" w:rsidP="004A4C9F">
      <w:pPr>
        <w:pStyle w:val="FootnoteText"/>
        <w:rPr>
          <w:rFonts w:ascii="Abadi MT Condensed Light" w:hAnsi="Abadi MT Condensed Light"/>
          <w:sz w:val="16"/>
          <w:szCs w:val="16"/>
        </w:rPr>
      </w:pPr>
      <w:r w:rsidRPr="0092053A">
        <w:rPr>
          <w:rStyle w:val="FootnoteReference"/>
          <w:rFonts w:ascii="Abadi MT Condensed Light" w:hAnsi="Abadi MT Condensed Light"/>
          <w:sz w:val="16"/>
          <w:szCs w:val="16"/>
        </w:rPr>
        <w:footnoteRef/>
      </w:r>
      <w:r w:rsidRPr="0092053A">
        <w:rPr>
          <w:rFonts w:ascii="Abadi MT Condensed Light" w:hAnsi="Abadi MT Condensed Light"/>
          <w:sz w:val="16"/>
          <w:szCs w:val="16"/>
        </w:rPr>
        <w:t xml:space="preserve"> </w:t>
      </w:r>
      <w:hyperlink r:id="rId3" w:history="1">
        <w:r w:rsidRPr="0092053A">
          <w:rPr>
            <w:rStyle w:val="Hyperlink"/>
            <w:rFonts w:ascii="Abadi MT Condensed Light" w:hAnsi="Abadi MT Condensed Light"/>
            <w:sz w:val="16"/>
            <w:szCs w:val="16"/>
          </w:rPr>
          <w:t>ASBS Consensus Guideline of Accelerated Partial Breast Irradiation, 2018</w:t>
        </w:r>
      </w:hyperlink>
      <w:r w:rsidRPr="0092053A">
        <w:rPr>
          <w:rFonts w:ascii="Abadi MT Condensed Light" w:hAnsi="Abadi MT Condensed Light"/>
          <w:sz w:val="16"/>
          <w:szCs w:val="16"/>
        </w:rPr>
        <w:t>.</w:t>
      </w:r>
    </w:p>
  </w:footnote>
  <w:footnote w:id="11">
    <w:p w14:paraId="33A263DF" w14:textId="6A012245" w:rsidR="004A4C9F" w:rsidRPr="0092053A" w:rsidRDefault="004A4C9F" w:rsidP="004A4C9F">
      <w:pPr>
        <w:pStyle w:val="FootnoteText"/>
        <w:rPr>
          <w:rFonts w:ascii="Abadi MT Condensed Light" w:hAnsi="Abadi MT Condensed Light"/>
          <w:sz w:val="16"/>
          <w:szCs w:val="16"/>
        </w:rPr>
      </w:pPr>
      <w:r w:rsidRPr="0092053A">
        <w:rPr>
          <w:rStyle w:val="FootnoteReference"/>
          <w:rFonts w:ascii="Abadi MT Condensed Light" w:hAnsi="Abadi MT Condensed Light"/>
          <w:sz w:val="16"/>
          <w:szCs w:val="16"/>
        </w:rPr>
        <w:footnoteRef/>
      </w:r>
      <w:r w:rsidRPr="0092053A">
        <w:rPr>
          <w:rFonts w:ascii="Abadi MT Condensed Light" w:hAnsi="Abadi MT Condensed Light"/>
          <w:sz w:val="16"/>
          <w:szCs w:val="16"/>
        </w:rPr>
        <w:t xml:space="preserve"> </w:t>
      </w:r>
      <w:hyperlink r:id="rId4" w:history="1">
        <w:r w:rsidRPr="0092053A">
          <w:rPr>
            <w:rStyle w:val="Hyperlink"/>
            <w:rFonts w:ascii="Abadi MT Condensed Light" w:hAnsi="Abadi MT Condensed Light"/>
            <w:sz w:val="16"/>
            <w:szCs w:val="16"/>
          </w:rPr>
          <w:t xml:space="preserve">Shah, C, Vicini F, Shaitelman S, The American Brachytherapy Society consensus statement for accelerated partial-breast irradiation. </w:t>
        </w:r>
        <w:r w:rsidRPr="0092053A">
          <w:rPr>
            <w:rStyle w:val="Hyperlink"/>
            <w:rFonts w:ascii="Abadi MT Condensed Light" w:hAnsi="Abadi MT Condensed Light"/>
            <w:i/>
            <w:iCs/>
            <w:sz w:val="16"/>
            <w:szCs w:val="16"/>
          </w:rPr>
          <w:t>Brachytherapy</w:t>
        </w:r>
        <w:r w:rsidRPr="0092053A">
          <w:rPr>
            <w:rStyle w:val="Hyperlink"/>
            <w:rFonts w:ascii="Abadi MT Condensed Light" w:hAnsi="Abadi MT Condensed Light"/>
            <w:sz w:val="16"/>
            <w:szCs w:val="16"/>
          </w:rPr>
          <w:t>, 2017; . https://doi.org/10.1016/j.brachy.2017.09.004.</w:t>
        </w:r>
      </w:hyperlink>
    </w:p>
  </w:footnote>
  <w:footnote w:id="12">
    <w:p w14:paraId="77DE406B" w14:textId="3B75DC84" w:rsidR="004A4C9F" w:rsidRPr="0092053A" w:rsidRDefault="004A4C9F" w:rsidP="004A4C9F">
      <w:pPr>
        <w:pStyle w:val="FootnoteText"/>
        <w:rPr>
          <w:rFonts w:ascii="Abadi MT Condensed Light" w:hAnsi="Abadi MT Condensed Light"/>
          <w:sz w:val="16"/>
          <w:szCs w:val="16"/>
        </w:rPr>
      </w:pPr>
      <w:r w:rsidRPr="0092053A">
        <w:rPr>
          <w:rStyle w:val="FootnoteReference"/>
          <w:rFonts w:ascii="Abadi MT Condensed Light" w:hAnsi="Abadi MT Condensed Light"/>
          <w:sz w:val="16"/>
          <w:szCs w:val="16"/>
        </w:rPr>
        <w:footnoteRef/>
      </w:r>
      <w:r w:rsidRPr="0092053A">
        <w:rPr>
          <w:rFonts w:ascii="Abadi MT Condensed Light" w:hAnsi="Abadi MT Condensed Light"/>
          <w:sz w:val="16"/>
          <w:szCs w:val="16"/>
        </w:rPr>
        <w:t xml:space="preserve"> </w:t>
      </w:r>
      <w:hyperlink r:id="rId5" w:history="1">
        <w:r w:rsidR="00744B80" w:rsidRPr="00744B80">
          <w:rPr>
            <w:rStyle w:val="Hyperlink"/>
            <w:rFonts w:ascii="Abadi MT Condensed Light" w:hAnsi="Abadi MT Condensed Light"/>
            <w:sz w:val="16"/>
            <w:szCs w:val="16"/>
          </w:rPr>
          <w:t xml:space="preserve">Morrison C, Gonzalez VJ, Hsu CC, Intraoperative Radiation Therapy (IORT) As Sole Adjuvant RT Modality for Breast Cancer: Patterns of Care in the United States and Utilization after Publication of Guidelines and Randomized Trials. Int J Rad </w:t>
        </w:r>
        <w:proofErr w:type="spellStart"/>
        <w:r w:rsidR="00744B80" w:rsidRPr="00744B80">
          <w:rPr>
            <w:rStyle w:val="Hyperlink"/>
            <w:rFonts w:ascii="Abadi MT Condensed Light" w:hAnsi="Abadi MT Condensed Light"/>
            <w:sz w:val="16"/>
            <w:szCs w:val="16"/>
          </w:rPr>
          <w:t>Onc</w:t>
        </w:r>
        <w:proofErr w:type="spellEnd"/>
        <w:r w:rsidR="00744B80" w:rsidRPr="00744B80">
          <w:rPr>
            <w:rStyle w:val="Hyperlink"/>
            <w:rFonts w:ascii="Abadi MT Condensed Light" w:hAnsi="Abadi MT Condensed Light"/>
            <w:sz w:val="16"/>
            <w:szCs w:val="16"/>
          </w:rPr>
          <w:t xml:space="preserve"> Biol </w:t>
        </w:r>
        <w:proofErr w:type="gramStart"/>
        <w:r w:rsidR="00744B80" w:rsidRPr="00744B80">
          <w:rPr>
            <w:rStyle w:val="Hyperlink"/>
            <w:rFonts w:ascii="Abadi MT Condensed Light" w:hAnsi="Abadi MT Condensed Light"/>
            <w:sz w:val="16"/>
            <w:szCs w:val="16"/>
          </w:rPr>
          <w:t>Phys ,</w:t>
        </w:r>
        <w:proofErr w:type="gramEnd"/>
      </w:hyperlink>
      <w:r w:rsidR="00181FC0">
        <w:rPr>
          <w:rFonts w:ascii="Abadi MT Condensed Light" w:hAnsi="Abadi MT Condensed Light"/>
          <w:sz w:val="16"/>
          <w:szCs w:val="16"/>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E88"/>
    <w:multiLevelType w:val="hybridMultilevel"/>
    <w:tmpl w:val="2ED041AC"/>
    <w:lvl w:ilvl="0" w:tplc="EBA4B310">
      <w:start w:val="1"/>
      <w:numFmt w:val="bullet"/>
      <w:lvlText w:val=""/>
      <w:lvlJc w:val="left"/>
      <w:pPr>
        <w:tabs>
          <w:tab w:val="num" w:pos="720"/>
        </w:tabs>
        <w:ind w:left="720" w:hanging="360"/>
      </w:pPr>
      <w:rPr>
        <w:rFonts w:ascii="Symbol" w:hAnsi="Symbol" w:hint="default"/>
      </w:rPr>
    </w:lvl>
    <w:lvl w:ilvl="1" w:tplc="09729A34" w:tentative="1">
      <w:start w:val="1"/>
      <w:numFmt w:val="bullet"/>
      <w:lvlText w:val="o"/>
      <w:lvlJc w:val="left"/>
      <w:pPr>
        <w:tabs>
          <w:tab w:val="num" w:pos="1440"/>
        </w:tabs>
        <w:ind w:left="1440" w:hanging="360"/>
      </w:pPr>
      <w:rPr>
        <w:rFonts w:ascii="Courier New" w:hAnsi="Courier New" w:cs="Courier New" w:hint="default"/>
      </w:rPr>
    </w:lvl>
    <w:lvl w:ilvl="2" w:tplc="3A8454B0" w:tentative="1">
      <w:start w:val="1"/>
      <w:numFmt w:val="bullet"/>
      <w:lvlText w:val=""/>
      <w:lvlJc w:val="left"/>
      <w:pPr>
        <w:tabs>
          <w:tab w:val="num" w:pos="2160"/>
        </w:tabs>
        <w:ind w:left="2160" w:hanging="360"/>
      </w:pPr>
      <w:rPr>
        <w:rFonts w:ascii="Wingdings" w:hAnsi="Wingdings" w:hint="default"/>
      </w:rPr>
    </w:lvl>
    <w:lvl w:ilvl="3" w:tplc="59D84460" w:tentative="1">
      <w:start w:val="1"/>
      <w:numFmt w:val="bullet"/>
      <w:lvlText w:val=""/>
      <w:lvlJc w:val="left"/>
      <w:pPr>
        <w:tabs>
          <w:tab w:val="num" w:pos="2880"/>
        </w:tabs>
        <w:ind w:left="2880" w:hanging="360"/>
      </w:pPr>
      <w:rPr>
        <w:rFonts w:ascii="Symbol" w:hAnsi="Symbol" w:hint="default"/>
      </w:rPr>
    </w:lvl>
    <w:lvl w:ilvl="4" w:tplc="6914C2DA" w:tentative="1">
      <w:start w:val="1"/>
      <w:numFmt w:val="bullet"/>
      <w:lvlText w:val="o"/>
      <w:lvlJc w:val="left"/>
      <w:pPr>
        <w:tabs>
          <w:tab w:val="num" w:pos="3600"/>
        </w:tabs>
        <w:ind w:left="3600" w:hanging="360"/>
      </w:pPr>
      <w:rPr>
        <w:rFonts w:ascii="Courier New" w:hAnsi="Courier New" w:cs="Courier New" w:hint="default"/>
      </w:rPr>
    </w:lvl>
    <w:lvl w:ilvl="5" w:tplc="D696F512" w:tentative="1">
      <w:start w:val="1"/>
      <w:numFmt w:val="bullet"/>
      <w:lvlText w:val=""/>
      <w:lvlJc w:val="left"/>
      <w:pPr>
        <w:tabs>
          <w:tab w:val="num" w:pos="4320"/>
        </w:tabs>
        <w:ind w:left="4320" w:hanging="360"/>
      </w:pPr>
      <w:rPr>
        <w:rFonts w:ascii="Wingdings" w:hAnsi="Wingdings" w:hint="default"/>
      </w:rPr>
    </w:lvl>
    <w:lvl w:ilvl="6" w:tplc="424AA208" w:tentative="1">
      <w:start w:val="1"/>
      <w:numFmt w:val="bullet"/>
      <w:lvlText w:val=""/>
      <w:lvlJc w:val="left"/>
      <w:pPr>
        <w:tabs>
          <w:tab w:val="num" w:pos="5040"/>
        </w:tabs>
        <w:ind w:left="5040" w:hanging="360"/>
      </w:pPr>
      <w:rPr>
        <w:rFonts w:ascii="Symbol" w:hAnsi="Symbol" w:hint="default"/>
      </w:rPr>
    </w:lvl>
    <w:lvl w:ilvl="7" w:tplc="7868BD08" w:tentative="1">
      <w:start w:val="1"/>
      <w:numFmt w:val="bullet"/>
      <w:lvlText w:val="o"/>
      <w:lvlJc w:val="left"/>
      <w:pPr>
        <w:tabs>
          <w:tab w:val="num" w:pos="5760"/>
        </w:tabs>
        <w:ind w:left="5760" w:hanging="360"/>
      </w:pPr>
      <w:rPr>
        <w:rFonts w:ascii="Courier New" w:hAnsi="Courier New" w:cs="Courier New" w:hint="default"/>
      </w:rPr>
    </w:lvl>
    <w:lvl w:ilvl="8" w:tplc="8940D3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A4DFA"/>
    <w:multiLevelType w:val="hybridMultilevel"/>
    <w:tmpl w:val="7F007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4EC3"/>
    <w:multiLevelType w:val="hybridMultilevel"/>
    <w:tmpl w:val="A2DA3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74F4"/>
    <w:multiLevelType w:val="hybridMultilevel"/>
    <w:tmpl w:val="F5323F6C"/>
    <w:lvl w:ilvl="0" w:tplc="80A49630">
      <w:start w:val="1"/>
      <w:numFmt w:val="bullet"/>
      <w:lvlText w:val=""/>
      <w:lvlJc w:val="left"/>
      <w:pPr>
        <w:tabs>
          <w:tab w:val="num" w:pos="720"/>
        </w:tabs>
        <w:ind w:left="720" w:hanging="360"/>
      </w:pPr>
      <w:rPr>
        <w:rFonts w:ascii="Symbol" w:hAnsi="Symbol" w:hint="default"/>
      </w:rPr>
    </w:lvl>
    <w:lvl w:ilvl="1" w:tplc="2E6A1F42" w:tentative="1">
      <w:start w:val="1"/>
      <w:numFmt w:val="bullet"/>
      <w:lvlText w:val="o"/>
      <w:lvlJc w:val="left"/>
      <w:pPr>
        <w:tabs>
          <w:tab w:val="num" w:pos="1440"/>
        </w:tabs>
        <w:ind w:left="1440" w:hanging="360"/>
      </w:pPr>
      <w:rPr>
        <w:rFonts w:ascii="Courier New" w:hAnsi="Courier New" w:cs="Courier New" w:hint="default"/>
      </w:rPr>
    </w:lvl>
    <w:lvl w:ilvl="2" w:tplc="B0A4F5C6" w:tentative="1">
      <w:start w:val="1"/>
      <w:numFmt w:val="bullet"/>
      <w:lvlText w:val=""/>
      <w:lvlJc w:val="left"/>
      <w:pPr>
        <w:tabs>
          <w:tab w:val="num" w:pos="2160"/>
        </w:tabs>
        <w:ind w:left="2160" w:hanging="360"/>
      </w:pPr>
      <w:rPr>
        <w:rFonts w:ascii="Wingdings" w:hAnsi="Wingdings" w:hint="default"/>
      </w:rPr>
    </w:lvl>
    <w:lvl w:ilvl="3" w:tplc="3A7E5340" w:tentative="1">
      <w:start w:val="1"/>
      <w:numFmt w:val="bullet"/>
      <w:lvlText w:val=""/>
      <w:lvlJc w:val="left"/>
      <w:pPr>
        <w:tabs>
          <w:tab w:val="num" w:pos="2880"/>
        </w:tabs>
        <w:ind w:left="2880" w:hanging="360"/>
      </w:pPr>
      <w:rPr>
        <w:rFonts w:ascii="Symbol" w:hAnsi="Symbol" w:hint="default"/>
      </w:rPr>
    </w:lvl>
    <w:lvl w:ilvl="4" w:tplc="4418CB86" w:tentative="1">
      <w:start w:val="1"/>
      <w:numFmt w:val="bullet"/>
      <w:lvlText w:val="o"/>
      <w:lvlJc w:val="left"/>
      <w:pPr>
        <w:tabs>
          <w:tab w:val="num" w:pos="3600"/>
        </w:tabs>
        <w:ind w:left="3600" w:hanging="360"/>
      </w:pPr>
      <w:rPr>
        <w:rFonts w:ascii="Courier New" w:hAnsi="Courier New" w:cs="Courier New" w:hint="default"/>
      </w:rPr>
    </w:lvl>
    <w:lvl w:ilvl="5" w:tplc="72BC10A2" w:tentative="1">
      <w:start w:val="1"/>
      <w:numFmt w:val="bullet"/>
      <w:lvlText w:val=""/>
      <w:lvlJc w:val="left"/>
      <w:pPr>
        <w:tabs>
          <w:tab w:val="num" w:pos="4320"/>
        </w:tabs>
        <w:ind w:left="4320" w:hanging="360"/>
      </w:pPr>
      <w:rPr>
        <w:rFonts w:ascii="Wingdings" w:hAnsi="Wingdings" w:hint="default"/>
      </w:rPr>
    </w:lvl>
    <w:lvl w:ilvl="6" w:tplc="6E14539C" w:tentative="1">
      <w:start w:val="1"/>
      <w:numFmt w:val="bullet"/>
      <w:lvlText w:val=""/>
      <w:lvlJc w:val="left"/>
      <w:pPr>
        <w:tabs>
          <w:tab w:val="num" w:pos="5040"/>
        </w:tabs>
        <w:ind w:left="5040" w:hanging="360"/>
      </w:pPr>
      <w:rPr>
        <w:rFonts w:ascii="Symbol" w:hAnsi="Symbol" w:hint="default"/>
      </w:rPr>
    </w:lvl>
    <w:lvl w:ilvl="7" w:tplc="ECC0143A" w:tentative="1">
      <w:start w:val="1"/>
      <w:numFmt w:val="bullet"/>
      <w:lvlText w:val="o"/>
      <w:lvlJc w:val="left"/>
      <w:pPr>
        <w:tabs>
          <w:tab w:val="num" w:pos="5760"/>
        </w:tabs>
        <w:ind w:left="5760" w:hanging="360"/>
      </w:pPr>
      <w:rPr>
        <w:rFonts w:ascii="Courier New" w:hAnsi="Courier New" w:cs="Courier New" w:hint="default"/>
      </w:rPr>
    </w:lvl>
    <w:lvl w:ilvl="8" w:tplc="77E286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60E8A"/>
    <w:multiLevelType w:val="hybridMultilevel"/>
    <w:tmpl w:val="E7DA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75F8"/>
    <w:multiLevelType w:val="hybridMultilevel"/>
    <w:tmpl w:val="02DA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A400A"/>
    <w:multiLevelType w:val="hybridMultilevel"/>
    <w:tmpl w:val="08841168"/>
    <w:lvl w:ilvl="0" w:tplc="DA9048CE">
      <w:start w:val="1"/>
      <w:numFmt w:val="bullet"/>
      <w:lvlText w:val="―"/>
      <w:lvlJc w:val="left"/>
      <w:pPr>
        <w:ind w:left="1080" w:hanging="360"/>
      </w:pPr>
      <w:rPr>
        <w:rFonts w:ascii="Calibri" w:hAnsi="Calibri"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336CBC"/>
    <w:multiLevelType w:val="hybridMultilevel"/>
    <w:tmpl w:val="2F227026"/>
    <w:lvl w:ilvl="0" w:tplc="0409000D">
      <w:start w:val="1"/>
      <w:numFmt w:val="bullet"/>
      <w:lvlText w:val=""/>
      <w:lvlJc w:val="left"/>
      <w:pPr>
        <w:tabs>
          <w:tab w:val="num" w:pos="720"/>
        </w:tabs>
        <w:ind w:left="720" w:hanging="360"/>
      </w:pPr>
      <w:rPr>
        <w:rFonts w:ascii="Wingdings" w:hAnsi="Wingdings" w:hint="default"/>
      </w:rPr>
    </w:lvl>
    <w:lvl w:ilvl="1" w:tplc="E5BAD022">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B0729D72" w:tentative="1">
      <w:start w:val="1"/>
      <w:numFmt w:val="bullet"/>
      <w:lvlText w:val=""/>
      <w:lvlJc w:val="left"/>
      <w:pPr>
        <w:tabs>
          <w:tab w:val="num" w:pos="2880"/>
        </w:tabs>
        <w:ind w:left="2880" w:hanging="360"/>
      </w:pPr>
      <w:rPr>
        <w:rFonts w:ascii="Wingdings" w:hAnsi="Wingdings" w:hint="default"/>
      </w:rPr>
    </w:lvl>
    <w:lvl w:ilvl="4" w:tplc="8F8EB84A" w:tentative="1">
      <w:start w:val="1"/>
      <w:numFmt w:val="bullet"/>
      <w:lvlText w:val=""/>
      <w:lvlJc w:val="left"/>
      <w:pPr>
        <w:tabs>
          <w:tab w:val="num" w:pos="3600"/>
        </w:tabs>
        <w:ind w:left="3600" w:hanging="360"/>
      </w:pPr>
      <w:rPr>
        <w:rFonts w:ascii="Wingdings" w:hAnsi="Wingdings" w:hint="default"/>
      </w:rPr>
    </w:lvl>
    <w:lvl w:ilvl="5" w:tplc="8736C494" w:tentative="1">
      <w:start w:val="1"/>
      <w:numFmt w:val="bullet"/>
      <w:lvlText w:val=""/>
      <w:lvlJc w:val="left"/>
      <w:pPr>
        <w:tabs>
          <w:tab w:val="num" w:pos="4320"/>
        </w:tabs>
        <w:ind w:left="4320" w:hanging="360"/>
      </w:pPr>
      <w:rPr>
        <w:rFonts w:ascii="Wingdings" w:hAnsi="Wingdings" w:hint="default"/>
      </w:rPr>
    </w:lvl>
    <w:lvl w:ilvl="6" w:tplc="145421A0" w:tentative="1">
      <w:start w:val="1"/>
      <w:numFmt w:val="bullet"/>
      <w:lvlText w:val=""/>
      <w:lvlJc w:val="left"/>
      <w:pPr>
        <w:tabs>
          <w:tab w:val="num" w:pos="5040"/>
        </w:tabs>
        <w:ind w:left="5040" w:hanging="360"/>
      </w:pPr>
      <w:rPr>
        <w:rFonts w:ascii="Wingdings" w:hAnsi="Wingdings" w:hint="default"/>
      </w:rPr>
    </w:lvl>
    <w:lvl w:ilvl="7" w:tplc="556A1D70" w:tentative="1">
      <w:start w:val="1"/>
      <w:numFmt w:val="bullet"/>
      <w:lvlText w:val=""/>
      <w:lvlJc w:val="left"/>
      <w:pPr>
        <w:tabs>
          <w:tab w:val="num" w:pos="5760"/>
        </w:tabs>
        <w:ind w:left="5760" w:hanging="360"/>
      </w:pPr>
      <w:rPr>
        <w:rFonts w:ascii="Wingdings" w:hAnsi="Wingdings" w:hint="default"/>
      </w:rPr>
    </w:lvl>
    <w:lvl w:ilvl="8" w:tplc="943658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D3C88"/>
    <w:multiLevelType w:val="hybridMultilevel"/>
    <w:tmpl w:val="B5DE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05D08"/>
    <w:multiLevelType w:val="hybridMultilevel"/>
    <w:tmpl w:val="ADD0B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771E87"/>
    <w:multiLevelType w:val="hybridMultilevel"/>
    <w:tmpl w:val="821280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6268D"/>
    <w:multiLevelType w:val="hybridMultilevel"/>
    <w:tmpl w:val="522A7A1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CCDA8264" w:tentative="1">
      <w:start w:val="1"/>
      <w:numFmt w:val="bullet"/>
      <w:lvlText w:val=""/>
      <w:lvlJc w:val="left"/>
      <w:pPr>
        <w:tabs>
          <w:tab w:val="num" w:pos="2160"/>
        </w:tabs>
        <w:ind w:left="2160" w:hanging="360"/>
      </w:pPr>
      <w:rPr>
        <w:rFonts w:ascii="Wingdings" w:hAnsi="Wingdings" w:hint="default"/>
      </w:rPr>
    </w:lvl>
    <w:lvl w:ilvl="3" w:tplc="B0729D72" w:tentative="1">
      <w:start w:val="1"/>
      <w:numFmt w:val="bullet"/>
      <w:lvlText w:val=""/>
      <w:lvlJc w:val="left"/>
      <w:pPr>
        <w:tabs>
          <w:tab w:val="num" w:pos="2880"/>
        </w:tabs>
        <w:ind w:left="2880" w:hanging="360"/>
      </w:pPr>
      <w:rPr>
        <w:rFonts w:ascii="Wingdings" w:hAnsi="Wingdings" w:hint="default"/>
      </w:rPr>
    </w:lvl>
    <w:lvl w:ilvl="4" w:tplc="8F8EB84A" w:tentative="1">
      <w:start w:val="1"/>
      <w:numFmt w:val="bullet"/>
      <w:lvlText w:val=""/>
      <w:lvlJc w:val="left"/>
      <w:pPr>
        <w:tabs>
          <w:tab w:val="num" w:pos="3600"/>
        </w:tabs>
        <w:ind w:left="3600" w:hanging="360"/>
      </w:pPr>
      <w:rPr>
        <w:rFonts w:ascii="Wingdings" w:hAnsi="Wingdings" w:hint="default"/>
      </w:rPr>
    </w:lvl>
    <w:lvl w:ilvl="5" w:tplc="8736C494" w:tentative="1">
      <w:start w:val="1"/>
      <w:numFmt w:val="bullet"/>
      <w:lvlText w:val=""/>
      <w:lvlJc w:val="left"/>
      <w:pPr>
        <w:tabs>
          <w:tab w:val="num" w:pos="4320"/>
        </w:tabs>
        <w:ind w:left="4320" w:hanging="360"/>
      </w:pPr>
      <w:rPr>
        <w:rFonts w:ascii="Wingdings" w:hAnsi="Wingdings" w:hint="default"/>
      </w:rPr>
    </w:lvl>
    <w:lvl w:ilvl="6" w:tplc="145421A0" w:tentative="1">
      <w:start w:val="1"/>
      <w:numFmt w:val="bullet"/>
      <w:lvlText w:val=""/>
      <w:lvlJc w:val="left"/>
      <w:pPr>
        <w:tabs>
          <w:tab w:val="num" w:pos="5040"/>
        </w:tabs>
        <w:ind w:left="5040" w:hanging="360"/>
      </w:pPr>
      <w:rPr>
        <w:rFonts w:ascii="Wingdings" w:hAnsi="Wingdings" w:hint="default"/>
      </w:rPr>
    </w:lvl>
    <w:lvl w:ilvl="7" w:tplc="556A1D70" w:tentative="1">
      <w:start w:val="1"/>
      <w:numFmt w:val="bullet"/>
      <w:lvlText w:val=""/>
      <w:lvlJc w:val="left"/>
      <w:pPr>
        <w:tabs>
          <w:tab w:val="num" w:pos="5760"/>
        </w:tabs>
        <w:ind w:left="5760" w:hanging="360"/>
      </w:pPr>
      <w:rPr>
        <w:rFonts w:ascii="Wingdings" w:hAnsi="Wingdings" w:hint="default"/>
      </w:rPr>
    </w:lvl>
    <w:lvl w:ilvl="8" w:tplc="943658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D1C0A"/>
    <w:multiLevelType w:val="hybridMultilevel"/>
    <w:tmpl w:val="A302FB34"/>
    <w:lvl w:ilvl="0" w:tplc="0409000D">
      <w:start w:val="1"/>
      <w:numFmt w:val="bullet"/>
      <w:lvlText w:val=""/>
      <w:lvlJc w:val="left"/>
      <w:pPr>
        <w:tabs>
          <w:tab w:val="num" w:pos="720"/>
        </w:tabs>
        <w:ind w:left="720" w:hanging="360"/>
      </w:pPr>
      <w:rPr>
        <w:rFonts w:ascii="Wingdings" w:hAnsi="Wingdings" w:hint="default"/>
      </w:rPr>
    </w:lvl>
    <w:lvl w:ilvl="1" w:tplc="E5BAD022">
      <w:start w:val="1"/>
      <w:numFmt w:val="bullet"/>
      <w:lvlText w:val=""/>
      <w:lvlJc w:val="left"/>
      <w:pPr>
        <w:tabs>
          <w:tab w:val="num" w:pos="1440"/>
        </w:tabs>
        <w:ind w:left="1440" w:hanging="360"/>
      </w:pPr>
      <w:rPr>
        <w:rFonts w:ascii="Wingdings" w:hAnsi="Wingdings" w:hint="default"/>
      </w:rPr>
    </w:lvl>
    <w:lvl w:ilvl="2" w:tplc="CCDA8264" w:tentative="1">
      <w:start w:val="1"/>
      <w:numFmt w:val="bullet"/>
      <w:lvlText w:val=""/>
      <w:lvlJc w:val="left"/>
      <w:pPr>
        <w:tabs>
          <w:tab w:val="num" w:pos="2160"/>
        </w:tabs>
        <w:ind w:left="2160" w:hanging="360"/>
      </w:pPr>
      <w:rPr>
        <w:rFonts w:ascii="Wingdings" w:hAnsi="Wingdings" w:hint="default"/>
      </w:rPr>
    </w:lvl>
    <w:lvl w:ilvl="3" w:tplc="B0729D72" w:tentative="1">
      <w:start w:val="1"/>
      <w:numFmt w:val="bullet"/>
      <w:lvlText w:val=""/>
      <w:lvlJc w:val="left"/>
      <w:pPr>
        <w:tabs>
          <w:tab w:val="num" w:pos="2880"/>
        </w:tabs>
        <w:ind w:left="2880" w:hanging="360"/>
      </w:pPr>
      <w:rPr>
        <w:rFonts w:ascii="Wingdings" w:hAnsi="Wingdings" w:hint="default"/>
      </w:rPr>
    </w:lvl>
    <w:lvl w:ilvl="4" w:tplc="8F8EB84A" w:tentative="1">
      <w:start w:val="1"/>
      <w:numFmt w:val="bullet"/>
      <w:lvlText w:val=""/>
      <w:lvlJc w:val="left"/>
      <w:pPr>
        <w:tabs>
          <w:tab w:val="num" w:pos="3600"/>
        </w:tabs>
        <w:ind w:left="3600" w:hanging="360"/>
      </w:pPr>
      <w:rPr>
        <w:rFonts w:ascii="Wingdings" w:hAnsi="Wingdings" w:hint="default"/>
      </w:rPr>
    </w:lvl>
    <w:lvl w:ilvl="5" w:tplc="8736C494" w:tentative="1">
      <w:start w:val="1"/>
      <w:numFmt w:val="bullet"/>
      <w:lvlText w:val=""/>
      <w:lvlJc w:val="left"/>
      <w:pPr>
        <w:tabs>
          <w:tab w:val="num" w:pos="4320"/>
        </w:tabs>
        <w:ind w:left="4320" w:hanging="360"/>
      </w:pPr>
      <w:rPr>
        <w:rFonts w:ascii="Wingdings" w:hAnsi="Wingdings" w:hint="default"/>
      </w:rPr>
    </w:lvl>
    <w:lvl w:ilvl="6" w:tplc="145421A0" w:tentative="1">
      <w:start w:val="1"/>
      <w:numFmt w:val="bullet"/>
      <w:lvlText w:val=""/>
      <w:lvlJc w:val="left"/>
      <w:pPr>
        <w:tabs>
          <w:tab w:val="num" w:pos="5040"/>
        </w:tabs>
        <w:ind w:left="5040" w:hanging="360"/>
      </w:pPr>
      <w:rPr>
        <w:rFonts w:ascii="Wingdings" w:hAnsi="Wingdings" w:hint="default"/>
      </w:rPr>
    </w:lvl>
    <w:lvl w:ilvl="7" w:tplc="556A1D70" w:tentative="1">
      <w:start w:val="1"/>
      <w:numFmt w:val="bullet"/>
      <w:lvlText w:val=""/>
      <w:lvlJc w:val="left"/>
      <w:pPr>
        <w:tabs>
          <w:tab w:val="num" w:pos="5760"/>
        </w:tabs>
        <w:ind w:left="5760" w:hanging="360"/>
      </w:pPr>
      <w:rPr>
        <w:rFonts w:ascii="Wingdings" w:hAnsi="Wingdings" w:hint="default"/>
      </w:rPr>
    </w:lvl>
    <w:lvl w:ilvl="8" w:tplc="943658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B20FD"/>
    <w:multiLevelType w:val="hybridMultilevel"/>
    <w:tmpl w:val="780E22D8"/>
    <w:lvl w:ilvl="0" w:tplc="E5BAD022">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CCDA8264" w:tentative="1">
      <w:start w:val="1"/>
      <w:numFmt w:val="bullet"/>
      <w:lvlText w:val=""/>
      <w:lvlJc w:val="left"/>
      <w:pPr>
        <w:tabs>
          <w:tab w:val="num" w:pos="2520"/>
        </w:tabs>
        <w:ind w:left="2520" w:hanging="360"/>
      </w:pPr>
      <w:rPr>
        <w:rFonts w:ascii="Wingdings" w:hAnsi="Wingdings" w:hint="default"/>
      </w:rPr>
    </w:lvl>
    <w:lvl w:ilvl="3" w:tplc="B0729D72" w:tentative="1">
      <w:start w:val="1"/>
      <w:numFmt w:val="bullet"/>
      <w:lvlText w:val=""/>
      <w:lvlJc w:val="left"/>
      <w:pPr>
        <w:tabs>
          <w:tab w:val="num" w:pos="3240"/>
        </w:tabs>
        <w:ind w:left="3240" w:hanging="360"/>
      </w:pPr>
      <w:rPr>
        <w:rFonts w:ascii="Wingdings" w:hAnsi="Wingdings" w:hint="default"/>
      </w:rPr>
    </w:lvl>
    <w:lvl w:ilvl="4" w:tplc="8F8EB84A" w:tentative="1">
      <w:start w:val="1"/>
      <w:numFmt w:val="bullet"/>
      <w:lvlText w:val=""/>
      <w:lvlJc w:val="left"/>
      <w:pPr>
        <w:tabs>
          <w:tab w:val="num" w:pos="3960"/>
        </w:tabs>
        <w:ind w:left="3960" w:hanging="360"/>
      </w:pPr>
      <w:rPr>
        <w:rFonts w:ascii="Wingdings" w:hAnsi="Wingdings" w:hint="default"/>
      </w:rPr>
    </w:lvl>
    <w:lvl w:ilvl="5" w:tplc="8736C494" w:tentative="1">
      <w:start w:val="1"/>
      <w:numFmt w:val="bullet"/>
      <w:lvlText w:val=""/>
      <w:lvlJc w:val="left"/>
      <w:pPr>
        <w:tabs>
          <w:tab w:val="num" w:pos="4680"/>
        </w:tabs>
        <w:ind w:left="4680" w:hanging="360"/>
      </w:pPr>
      <w:rPr>
        <w:rFonts w:ascii="Wingdings" w:hAnsi="Wingdings" w:hint="default"/>
      </w:rPr>
    </w:lvl>
    <w:lvl w:ilvl="6" w:tplc="145421A0" w:tentative="1">
      <w:start w:val="1"/>
      <w:numFmt w:val="bullet"/>
      <w:lvlText w:val=""/>
      <w:lvlJc w:val="left"/>
      <w:pPr>
        <w:tabs>
          <w:tab w:val="num" w:pos="5400"/>
        </w:tabs>
        <w:ind w:left="5400" w:hanging="360"/>
      </w:pPr>
      <w:rPr>
        <w:rFonts w:ascii="Wingdings" w:hAnsi="Wingdings" w:hint="default"/>
      </w:rPr>
    </w:lvl>
    <w:lvl w:ilvl="7" w:tplc="556A1D70" w:tentative="1">
      <w:start w:val="1"/>
      <w:numFmt w:val="bullet"/>
      <w:lvlText w:val=""/>
      <w:lvlJc w:val="left"/>
      <w:pPr>
        <w:tabs>
          <w:tab w:val="num" w:pos="6120"/>
        </w:tabs>
        <w:ind w:left="6120" w:hanging="360"/>
      </w:pPr>
      <w:rPr>
        <w:rFonts w:ascii="Wingdings" w:hAnsi="Wingdings" w:hint="default"/>
      </w:rPr>
    </w:lvl>
    <w:lvl w:ilvl="8" w:tplc="9436583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B61728A"/>
    <w:multiLevelType w:val="hybridMultilevel"/>
    <w:tmpl w:val="C848E992"/>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CCDA8264">
      <w:start w:val="1"/>
      <w:numFmt w:val="bullet"/>
      <w:lvlText w:val=""/>
      <w:lvlJc w:val="left"/>
      <w:pPr>
        <w:tabs>
          <w:tab w:val="num" w:pos="2160"/>
        </w:tabs>
        <w:ind w:left="2160" w:hanging="360"/>
      </w:pPr>
      <w:rPr>
        <w:rFonts w:ascii="Wingdings" w:hAnsi="Wingdings" w:hint="default"/>
      </w:rPr>
    </w:lvl>
    <w:lvl w:ilvl="3" w:tplc="B0729D72" w:tentative="1">
      <w:start w:val="1"/>
      <w:numFmt w:val="bullet"/>
      <w:lvlText w:val=""/>
      <w:lvlJc w:val="left"/>
      <w:pPr>
        <w:tabs>
          <w:tab w:val="num" w:pos="2880"/>
        </w:tabs>
        <w:ind w:left="2880" w:hanging="360"/>
      </w:pPr>
      <w:rPr>
        <w:rFonts w:ascii="Wingdings" w:hAnsi="Wingdings" w:hint="default"/>
      </w:rPr>
    </w:lvl>
    <w:lvl w:ilvl="4" w:tplc="8F8EB84A" w:tentative="1">
      <w:start w:val="1"/>
      <w:numFmt w:val="bullet"/>
      <w:lvlText w:val=""/>
      <w:lvlJc w:val="left"/>
      <w:pPr>
        <w:tabs>
          <w:tab w:val="num" w:pos="3600"/>
        </w:tabs>
        <w:ind w:left="3600" w:hanging="360"/>
      </w:pPr>
      <w:rPr>
        <w:rFonts w:ascii="Wingdings" w:hAnsi="Wingdings" w:hint="default"/>
      </w:rPr>
    </w:lvl>
    <w:lvl w:ilvl="5" w:tplc="8736C494" w:tentative="1">
      <w:start w:val="1"/>
      <w:numFmt w:val="bullet"/>
      <w:lvlText w:val=""/>
      <w:lvlJc w:val="left"/>
      <w:pPr>
        <w:tabs>
          <w:tab w:val="num" w:pos="4320"/>
        </w:tabs>
        <w:ind w:left="4320" w:hanging="360"/>
      </w:pPr>
      <w:rPr>
        <w:rFonts w:ascii="Wingdings" w:hAnsi="Wingdings" w:hint="default"/>
      </w:rPr>
    </w:lvl>
    <w:lvl w:ilvl="6" w:tplc="145421A0" w:tentative="1">
      <w:start w:val="1"/>
      <w:numFmt w:val="bullet"/>
      <w:lvlText w:val=""/>
      <w:lvlJc w:val="left"/>
      <w:pPr>
        <w:tabs>
          <w:tab w:val="num" w:pos="5040"/>
        </w:tabs>
        <w:ind w:left="5040" w:hanging="360"/>
      </w:pPr>
      <w:rPr>
        <w:rFonts w:ascii="Wingdings" w:hAnsi="Wingdings" w:hint="default"/>
      </w:rPr>
    </w:lvl>
    <w:lvl w:ilvl="7" w:tplc="556A1D70" w:tentative="1">
      <w:start w:val="1"/>
      <w:numFmt w:val="bullet"/>
      <w:lvlText w:val=""/>
      <w:lvlJc w:val="left"/>
      <w:pPr>
        <w:tabs>
          <w:tab w:val="num" w:pos="5760"/>
        </w:tabs>
        <w:ind w:left="5760" w:hanging="360"/>
      </w:pPr>
      <w:rPr>
        <w:rFonts w:ascii="Wingdings" w:hAnsi="Wingdings" w:hint="default"/>
      </w:rPr>
    </w:lvl>
    <w:lvl w:ilvl="8" w:tplc="94365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59751B"/>
    <w:multiLevelType w:val="hybridMultilevel"/>
    <w:tmpl w:val="6630D784"/>
    <w:lvl w:ilvl="0" w:tplc="4D52A38C">
      <w:start w:val="1"/>
      <w:numFmt w:val="bullet"/>
      <w:lvlText w:val=""/>
      <w:lvlJc w:val="left"/>
      <w:pPr>
        <w:tabs>
          <w:tab w:val="num" w:pos="720"/>
        </w:tabs>
        <w:ind w:left="720" w:hanging="360"/>
      </w:pPr>
      <w:rPr>
        <w:rFonts w:ascii="Symbol" w:hAnsi="Symbol" w:hint="default"/>
      </w:rPr>
    </w:lvl>
    <w:lvl w:ilvl="1" w:tplc="CCFA47F6" w:tentative="1">
      <w:start w:val="1"/>
      <w:numFmt w:val="bullet"/>
      <w:lvlText w:val="o"/>
      <w:lvlJc w:val="left"/>
      <w:pPr>
        <w:tabs>
          <w:tab w:val="num" w:pos="1440"/>
        </w:tabs>
        <w:ind w:left="1440" w:hanging="360"/>
      </w:pPr>
      <w:rPr>
        <w:rFonts w:ascii="Courier New" w:hAnsi="Courier New" w:cs="Courier New" w:hint="default"/>
      </w:rPr>
    </w:lvl>
    <w:lvl w:ilvl="2" w:tplc="05A4B35C" w:tentative="1">
      <w:start w:val="1"/>
      <w:numFmt w:val="bullet"/>
      <w:lvlText w:val=""/>
      <w:lvlJc w:val="left"/>
      <w:pPr>
        <w:tabs>
          <w:tab w:val="num" w:pos="2160"/>
        </w:tabs>
        <w:ind w:left="2160" w:hanging="360"/>
      </w:pPr>
      <w:rPr>
        <w:rFonts w:ascii="Wingdings" w:hAnsi="Wingdings" w:hint="default"/>
      </w:rPr>
    </w:lvl>
    <w:lvl w:ilvl="3" w:tplc="7CD21CC6" w:tentative="1">
      <w:start w:val="1"/>
      <w:numFmt w:val="bullet"/>
      <w:lvlText w:val=""/>
      <w:lvlJc w:val="left"/>
      <w:pPr>
        <w:tabs>
          <w:tab w:val="num" w:pos="2880"/>
        </w:tabs>
        <w:ind w:left="2880" w:hanging="360"/>
      </w:pPr>
      <w:rPr>
        <w:rFonts w:ascii="Symbol" w:hAnsi="Symbol" w:hint="default"/>
      </w:rPr>
    </w:lvl>
    <w:lvl w:ilvl="4" w:tplc="4EBCF78C" w:tentative="1">
      <w:start w:val="1"/>
      <w:numFmt w:val="bullet"/>
      <w:lvlText w:val="o"/>
      <w:lvlJc w:val="left"/>
      <w:pPr>
        <w:tabs>
          <w:tab w:val="num" w:pos="3600"/>
        </w:tabs>
        <w:ind w:left="3600" w:hanging="360"/>
      </w:pPr>
      <w:rPr>
        <w:rFonts w:ascii="Courier New" w:hAnsi="Courier New" w:cs="Courier New" w:hint="default"/>
      </w:rPr>
    </w:lvl>
    <w:lvl w:ilvl="5" w:tplc="7222184E" w:tentative="1">
      <w:start w:val="1"/>
      <w:numFmt w:val="bullet"/>
      <w:lvlText w:val=""/>
      <w:lvlJc w:val="left"/>
      <w:pPr>
        <w:tabs>
          <w:tab w:val="num" w:pos="4320"/>
        </w:tabs>
        <w:ind w:left="4320" w:hanging="360"/>
      </w:pPr>
      <w:rPr>
        <w:rFonts w:ascii="Wingdings" w:hAnsi="Wingdings" w:hint="default"/>
      </w:rPr>
    </w:lvl>
    <w:lvl w:ilvl="6" w:tplc="AECC71EA" w:tentative="1">
      <w:start w:val="1"/>
      <w:numFmt w:val="bullet"/>
      <w:lvlText w:val=""/>
      <w:lvlJc w:val="left"/>
      <w:pPr>
        <w:tabs>
          <w:tab w:val="num" w:pos="5040"/>
        </w:tabs>
        <w:ind w:left="5040" w:hanging="360"/>
      </w:pPr>
      <w:rPr>
        <w:rFonts w:ascii="Symbol" w:hAnsi="Symbol" w:hint="default"/>
      </w:rPr>
    </w:lvl>
    <w:lvl w:ilvl="7" w:tplc="993647CE" w:tentative="1">
      <w:start w:val="1"/>
      <w:numFmt w:val="bullet"/>
      <w:lvlText w:val="o"/>
      <w:lvlJc w:val="left"/>
      <w:pPr>
        <w:tabs>
          <w:tab w:val="num" w:pos="5760"/>
        </w:tabs>
        <w:ind w:left="5760" w:hanging="360"/>
      </w:pPr>
      <w:rPr>
        <w:rFonts w:ascii="Courier New" w:hAnsi="Courier New" w:cs="Courier New" w:hint="default"/>
      </w:rPr>
    </w:lvl>
    <w:lvl w:ilvl="8" w:tplc="1C2E75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1116D1"/>
    <w:multiLevelType w:val="hybridMultilevel"/>
    <w:tmpl w:val="15ACA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
  </w:num>
  <w:num w:numId="5">
    <w:abstractNumId w:val="14"/>
  </w:num>
  <w:num w:numId="6">
    <w:abstractNumId w:val="11"/>
  </w:num>
  <w:num w:numId="7">
    <w:abstractNumId w:val="16"/>
  </w:num>
  <w:num w:numId="8">
    <w:abstractNumId w:val="8"/>
  </w:num>
  <w:num w:numId="9">
    <w:abstractNumId w:val="4"/>
  </w:num>
  <w:num w:numId="10">
    <w:abstractNumId w:val="2"/>
  </w:num>
  <w:num w:numId="11">
    <w:abstractNumId w:val="12"/>
  </w:num>
  <w:num w:numId="12">
    <w:abstractNumId w:val="7"/>
  </w:num>
  <w:num w:numId="13">
    <w:abstractNumId w:val="13"/>
  </w:num>
  <w:num w:numId="14">
    <w:abstractNumId w:val="9"/>
  </w:num>
  <w:num w:numId="15">
    <w:abstractNumId w:val="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99"/>
    <w:rsid w:val="000002D0"/>
    <w:rsid w:val="00015460"/>
    <w:rsid w:val="00053150"/>
    <w:rsid w:val="0007179C"/>
    <w:rsid w:val="00075C44"/>
    <w:rsid w:val="000A0633"/>
    <w:rsid w:val="000B0A30"/>
    <w:rsid w:val="000B1224"/>
    <w:rsid w:val="000B2026"/>
    <w:rsid w:val="000C4F4A"/>
    <w:rsid w:val="000F056E"/>
    <w:rsid w:val="001222BD"/>
    <w:rsid w:val="0012727C"/>
    <w:rsid w:val="00131C34"/>
    <w:rsid w:val="00181FC0"/>
    <w:rsid w:val="00185A0D"/>
    <w:rsid w:val="001D0EE5"/>
    <w:rsid w:val="0022740D"/>
    <w:rsid w:val="00237D11"/>
    <w:rsid w:val="00242AEC"/>
    <w:rsid w:val="0026606D"/>
    <w:rsid w:val="002A3DD2"/>
    <w:rsid w:val="002C444D"/>
    <w:rsid w:val="0037558C"/>
    <w:rsid w:val="003A56D9"/>
    <w:rsid w:val="003E09AA"/>
    <w:rsid w:val="00427958"/>
    <w:rsid w:val="004476D5"/>
    <w:rsid w:val="00450D28"/>
    <w:rsid w:val="004736BA"/>
    <w:rsid w:val="00482DFB"/>
    <w:rsid w:val="004A4C9F"/>
    <w:rsid w:val="004B163C"/>
    <w:rsid w:val="004C1540"/>
    <w:rsid w:val="004D648E"/>
    <w:rsid w:val="004E3C2B"/>
    <w:rsid w:val="004F100C"/>
    <w:rsid w:val="005175BC"/>
    <w:rsid w:val="00520AC3"/>
    <w:rsid w:val="00551A27"/>
    <w:rsid w:val="005551B8"/>
    <w:rsid w:val="005832D6"/>
    <w:rsid w:val="00585679"/>
    <w:rsid w:val="00613BD6"/>
    <w:rsid w:val="006229E0"/>
    <w:rsid w:val="00630643"/>
    <w:rsid w:val="0067046A"/>
    <w:rsid w:val="00692893"/>
    <w:rsid w:val="006A6FC3"/>
    <w:rsid w:val="006D3A0B"/>
    <w:rsid w:val="006D4AD1"/>
    <w:rsid w:val="006F0A4C"/>
    <w:rsid w:val="006F4587"/>
    <w:rsid w:val="007036C3"/>
    <w:rsid w:val="007243C2"/>
    <w:rsid w:val="0073054A"/>
    <w:rsid w:val="0073615F"/>
    <w:rsid w:val="00740C31"/>
    <w:rsid w:val="007425DA"/>
    <w:rsid w:val="00744B80"/>
    <w:rsid w:val="00765D59"/>
    <w:rsid w:val="007755BD"/>
    <w:rsid w:val="007873CE"/>
    <w:rsid w:val="00791934"/>
    <w:rsid w:val="00792D6F"/>
    <w:rsid w:val="007940F3"/>
    <w:rsid w:val="007A4F99"/>
    <w:rsid w:val="007B5321"/>
    <w:rsid w:val="007C4085"/>
    <w:rsid w:val="008229D3"/>
    <w:rsid w:val="00842C6E"/>
    <w:rsid w:val="008439A0"/>
    <w:rsid w:val="0088745D"/>
    <w:rsid w:val="008A5F8F"/>
    <w:rsid w:val="008C277F"/>
    <w:rsid w:val="008C4A9C"/>
    <w:rsid w:val="008C5B9A"/>
    <w:rsid w:val="008E25D7"/>
    <w:rsid w:val="008E56A2"/>
    <w:rsid w:val="008E7BBB"/>
    <w:rsid w:val="008F0693"/>
    <w:rsid w:val="008F7DB3"/>
    <w:rsid w:val="0092053A"/>
    <w:rsid w:val="009444CB"/>
    <w:rsid w:val="00945AA1"/>
    <w:rsid w:val="00961AB0"/>
    <w:rsid w:val="00967AC6"/>
    <w:rsid w:val="00990A58"/>
    <w:rsid w:val="00A05498"/>
    <w:rsid w:val="00A07949"/>
    <w:rsid w:val="00A26AC1"/>
    <w:rsid w:val="00A32F25"/>
    <w:rsid w:val="00A5667A"/>
    <w:rsid w:val="00AB276E"/>
    <w:rsid w:val="00AB6E94"/>
    <w:rsid w:val="00AD2B18"/>
    <w:rsid w:val="00AE0753"/>
    <w:rsid w:val="00B07838"/>
    <w:rsid w:val="00B22C6B"/>
    <w:rsid w:val="00B26BD8"/>
    <w:rsid w:val="00B320C0"/>
    <w:rsid w:val="00B55800"/>
    <w:rsid w:val="00B93506"/>
    <w:rsid w:val="00B95112"/>
    <w:rsid w:val="00BA051E"/>
    <w:rsid w:val="00BC0A5E"/>
    <w:rsid w:val="00BE2202"/>
    <w:rsid w:val="00C00ADD"/>
    <w:rsid w:val="00C15DF2"/>
    <w:rsid w:val="00C16B21"/>
    <w:rsid w:val="00C272AA"/>
    <w:rsid w:val="00C27808"/>
    <w:rsid w:val="00C52D8E"/>
    <w:rsid w:val="00C720ED"/>
    <w:rsid w:val="00CE6CCE"/>
    <w:rsid w:val="00CF7FEE"/>
    <w:rsid w:val="00D30D27"/>
    <w:rsid w:val="00D31F49"/>
    <w:rsid w:val="00D464CC"/>
    <w:rsid w:val="00D56DFE"/>
    <w:rsid w:val="00D7081D"/>
    <w:rsid w:val="00D825BF"/>
    <w:rsid w:val="00DA425D"/>
    <w:rsid w:val="00DC7EFF"/>
    <w:rsid w:val="00DE4802"/>
    <w:rsid w:val="00E1604C"/>
    <w:rsid w:val="00E35E58"/>
    <w:rsid w:val="00E508E8"/>
    <w:rsid w:val="00E70AF0"/>
    <w:rsid w:val="00EA1A06"/>
    <w:rsid w:val="00EB589E"/>
    <w:rsid w:val="00EE703E"/>
    <w:rsid w:val="00F1291E"/>
    <w:rsid w:val="00F449CD"/>
    <w:rsid w:val="00F5546F"/>
    <w:rsid w:val="00F70A10"/>
    <w:rsid w:val="00FA2CFB"/>
    <w:rsid w:val="00FE14CF"/>
    <w:rsid w:val="00FE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B2D3EA"/>
  <w15:docId w15:val="{CFDE6A21-150B-1441-96BF-4D4A436F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44"/>
    </w:rPr>
  </w:style>
  <w:style w:type="paragraph" w:styleId="Heading2">
    <w:name w:val="heading 2"/>
    <w:basedOn w:val="Normal"/>
    <w:next w:val="Normal"/>
    <w:link w:val="Heading2Char"/>
    <w:uiPriority w:val="9"/>
    <w:qFormat/>
    <w:pPr>
      <w:keepNext/>
      <w:jc w:val="both"/>
      <w:outlineLvl w:val="1"/>
    </w:pPr>
    <w:rPr>
      <w:rFonts w:ascii="Arial" w:hAnsi="Arial" w:cs="Arial"/>
      <w:b/>
      <w:color w:val="FF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color w:val="000080"/>
      <w:sz w:val="32"/>
      <w:szCs w:val="32"/>
    </w:rPr>
  </w:style>
  <w:style w:type="character" w:styleId="Hyperlink">
    <w:name w:val="Hyperlink"/>
    <w:basedOn w:val="DefaultParagraphFont"/>
    <w:rPr>
      <w:color w:val="0000FF"/>
      <w:u w:val="single"/>
    </w:rPr>
  </w:style>
  <w:style w:type="character" w:customStyle="1" w:styleId="BalloonTextChar">
    <w:name w:val="Balloon Text Char"/>
    <w:basedOn w:val="DefaultParagraphFont"/>
    <w:link w:val="BalloonText"/>
    <w:semiHidden/>
    <w:rsid w:val="004E3C2B"/>
    <w:rPr>
      <w:rFonts w:ascii="Tahoma" w:hAnsi="Tahoma" w:cs="Tahoma"/>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uiPriority w:val="99"/>
    <w:qFormat/>
    <w:rsid w:val="0026606D"/>
    <w:pPr>
      <w:ind w:left="720"/>
      <w:contextualSpacing/>
    </w:pPr>
  </w:style>
  <w:style w:type="table" w:styleId="TableGrid">
    <w:name w:val="Table Grid"/>
    <w:basedOn w:val="TableNormal"/>
    <w:rsid w:val="00C27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Footnote Text Char Char1,Footnote Text Char1 Char Char,Footnote Text Char Char1 Char Char1,Footnote Text Char2 Char Char1 Char Char,Footnote Text Char1 Char Char Char1 Char Char"/>
    <w:basedOn w:val="Normal"/>
    <w:link w:val="FootnoteTextChar"/>
    <w:rsid w:val="00450D28"/>
  </w:style>
  <w:style w:type="character" w:customStyle="1" w:styleId="FootnoteTextChar">
    <w:name w:val="Footnote Text Char"/>
    <w:aliases w:val="Footnote Text Char2 Char,Footnote Text Char Char1 Char,Footnote Text Char1 Char Char Char,Footnote Text Char Char1 Char Char1 Char,Footnote Text Char2 Char Char1 Char Char Char,Footnote Text Char1 Char Char Char1 Char Char Char"/>
    <w:basedOn w:val="DefaultParagraphFont"/>
    <w:link w:val="FootnoteText"/>
    <w:rsid w:val="00450D28"/>
    <w:rPr>
      <w:sz w:val="24"/>
      <w:szCs w:val="24"/>
    </w:rPr>
  </w:style>
  <w:style w:type="character" w:styleId="FootnoteReference">
    <w:name w:val="footnote reference"/>
    <w:basedOn w:val="DefaultParagraphFont"/>
    <w:rsid w:val="00450D28"/>
    <w:rPr>
      <w:vertAlign w:val="superscript"/>
    </w:rPr>
  </w:style>
  <w:style w:type="paragraph" w:styleId="EndnoteText">
    <w:name w:val="endnote text"/>
    <w:basedOn w:val="Normal"/>
    <w:link w:val="EndnoteTextChar"/>
    <w:rsid w:val="00765D59"/>
  </w:style>
  <w:style w:type="character" w:customStyle="1" w:styleId="EndnoteTextChar">
    <w:name w:val="Endnote Text Char"/>
    <w:basedOn w:val="DefaultParagraphFont"/>
    <w:link w:val="EndnoteText"/>
    <w:rsid w:val="00765D59"/>
    <w:rPr>
      <w:sz w:val="24"/>
      <w:szCs w:val="24"/>
    </w:rPr>
  </w:style>
  <w:style w:type="character" w:styleId="EndnoteReference">
    <w:name w:val="endnote reference"/>
    <w:basedOn w:val="DefaultParagraphFont"/>
    <w:uiPriority w:val="99"/>
    <w:rsid w:val="00765D59"/>
    <w:rPr>
      <w:rFonts w:cs="Times New Roman"/>
      <w:vertAlign w:val="superscript"/>
    </w:rPr>
  </w:style>
  <w:style w:type="paragraph" w:styleId="NoSpacing">
    <w:name w:val="No Spacing"/>
    <w:uiPriority w:val="1"/>
    <w:qFormat/>
    <w:rsid w:val="00C52D8E"/>
    <w:rPr>
      <w:rFonts w:asciiTheme="minorHAnsi" w:eastAsiaTheme="minorEastAsia" w:hAnsiTheme="minorHAnsi" w:cstheme="minorBidi"/>
      <w:sz w:val="22"/>
      <w:szCs w:val="22"/>
    </w:rPr>
  </w:style>
  <w:style w:type="character" w:styleId="PageNumber">
    <w:name w:val="page number"/>
    <w:basedOn w:val="DefaultParagraphFont"/>
    <w:rsid w:val="008439A0"/>
  </w:style>
  <w:style w:type="character" w:customStyle="1" w:styleId="Heading2Char">
    <w:name w:val="Heading 2 Char"/>
    <w:basedOn w:val="DefaultParagraphFont"/>
    <w:link w:val="Heading2"/>
    <w:uiPriority w:val="9"/>
    <w:rsid w:val="00C00ADD"/>
    <w:rPr>
      <w:rFonts w:ascii="Arial" w:hAnsi="Arial" w:cs="Arial"/>
      <w:b/>
      <w:color w:val="FF0000"/>
      <w:sz w:val="24"/>
      <w:szCs w:val="22"/>
    </w:rPr>
  </w:style>
  <w:style w:type="character" w:styleId="FollowedHyperlink">
    <w:name w:val="FollowedHyperlink"/>
    <w:basedOn w:val="DefaultParagraphFont"/>
    <w:semiHidden/>
    <w:unhideWhenUsed/>
    <w:rsid w:val="0092053A"/>
    <w:rPr>
      <w:color w:val="800080" w:themeColor="followedHyperlink"/>
      <w:u w:val="single"/>
    </w:rPr>
  </w:style>
  <w:style w:type="character" w:styleId="UnresolvedMention">
    <w:name w:val="Unresolved Mention"/>
    <w:basedOn w:val="DefaultParagraphFont"/>
    <w:uiPriority w:val="99"/>
    <w:semiHidden/>
    <w:unhideWhenUsed/>
    <w:rsid w:val="00CE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reastsurgeons.org/docs/statements/Consensus-Statement-for-Accelerated-Partial-Breast-Irradiation.pdf" TargetMode="External"/><Relationship Id="rId2" Type="http://schemas.openxmlformats.org/officeDocument/2006/relationships/hyperlink" Target="https://www.practicalradonc.org/article/S1879-8500(16)30184-9/fulltext" TargetMode="External"/><Relationship Id="rId1" Type="http://schemas.openxmlformats.org/officeDocument/2006/relationships/hyperlink" Target="https://www.thelancet.com/action/showPdf?pii=S0140-6736%2813%2961950-9" TargetMode="External"/><Relationship Id="rId5" Type="http://schemas.openxmlformats.org/officeDocument/2006/relationships/hyperlink" Target="https://www.redjournal.org/article/S0360-3016(18)33110-9/fulltext" TargetMode="External"/><Relationship Id="rId4" Type="http://schemas.openxmlformats.org/officeDocument/2006/relationships/hyperlink" Target="https://www.americanbrachytherapy.org/ABS/document-server/?cfp=ABS/assets/file/public/consensus-statements/Guidelines_Accelerated_Partial_Breast_Irradi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FD575B5705E419D312AC8C0282D63" ma:contentTypeVersion="13" ma:contentTypeDescription="Create a new document." ma:contentTypeScope="" ma:versionID="9434739fb1981f368e3e9f8117fb2847">
  <xsd:schema xmlns:xsd="http://www.w3.org/2001/XMLSchema" xmlns:xs="http://www.w3.org/2001/XMLSchema" xmlns:p="http://schemas.microsoft.com/office/2006/metadata/properties" xmlns:ns2="39f8b8af-24b9-4b13-bdc4-548a413fe3b3" xmlns:ns3="0f370158-5961-4bfb-8879-cca86249939e" targetNamespace="http://schemas.microsoft.com/office/2006/metadata/properties" ma:root="true" ma:fieldsID="513f1da08bbfcdb625f9ad220baad117" ns2:_="" ns3:_="">
    <xsd:import namespace="39f8b8af-24b9-4b13-bdc4-548a413fe3b3"/>
    <xsd:import namespace="0f370158-5961-4bfb-8879-cca8624993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8b8af-24b9-4b13-bdc4-548a413fe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0158-5961-4bfb-8879-cca8624993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CA707-AD31-435E-B1A8-9D96268B6778}">
  <ds:schemaRefs>
    <ds:schemaRef ds:uri="http://schemas.microsoft.com/sharepoint/v3/contenttype/forms"/>
  </ds:schemaRefs>
</ds:datastoreItem>
</file>

<file path=customXml/itemProps2.xml><?xml version="1.0" encoding="utf-8"?>
<ds:datastoreItem xmlns:ds="http://schemas.openxmlformats.org/officeDocument/2006/customXml" ds:itemID="{1AB580FE-5A1C-43B8-A9CE-FBA32D2198A2}">
  <ds:schemaRefs>
    <ds:schemaRef ds:uri="http://schemas.microsoft.com/office/2006/metadata/properties"/>
  </ds:schemaRefs>
</ds:datastoreItem>
</file>

<file path=customXml/itemProps3.xml><?xml version="1.0" encoding="utf-8"?>
<ds:datastoreItem xmlns:ds="http://schemas.openxmlformats.org/officeDocument/2006/customXml" ds:itemID="{B9CE297C-0E13-49B8-A3F6-593F9BFC5A7D}"/>
</file>

<file path=docProps/app.xml><?xml version="1.0" encoding="utf-8"?>
<Properties xmlns="http://schemas.openxmlformats.org/officeDocument/2006/extended-properties" xmlns:vt="http://schemas.openxmlformats.org/officeDocument/2006/docPropsVTypes">
  <Template>Normal.dotm</Template>
  <TotalTime>19</TotalTime>
  <Pages>3</Pages>
  <Words>1047</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 letter of medical necessity for MammoSite</vt:lpstr>
    </vt:vector>
  </TitlesOfParts>
  <Company>The Pinnacle Health Group, Inc.</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medical necessity for MammoSite</dc:title>
  <dc:creator>Amy</dc:creator>
  <cp:lastModifiedBy>Amy Goldberg</cp:lastModifiedBy>
  <cp:revision>28</cp:revision>
  <cp:lastPrinted>2007-03-22T18:04:00Z</cp:lastPrinted>
  <dcterms:created xsi:type="dcterms:W3CDTF">2021-01-06T14:23:00Z</dcterms:created>
  <dcterms:modified xsi:type="dcterms:W3CDTF">2021-09-09T19:09:00Z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0x010100176FD575B5705E419D312AC8C0282D63</vt:lpwstr>
  </property>
</Properties>
</file>